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513" w:rsidRDefault="00377513" w:rsidP="00377513">
      <w:pPr>
        <w:spacing w:before="0" w:beforeAutospacing="0" w:after="0" w:afterAutospacing="0"/>
        <w:rPr>
          <w:rFonts w:ascii="仿宋_GB2312" w:eastAsia="仿宋_GB2312" w:hAnsi="仿宋_GB2312" w:cs="仿宋_GB2312" w:hint="eastAsia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:rsidR="00377513" w:rsidRDefault="00377513" w:rsidP="00377513">
      <w:pPr>
        <w:spacing w:beforeLines="50" w:before="156" w:beforeAutospacing="0" w:after="0" w:afterAutospacing="0"/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bCs/>
          <w:kern w:val="0"/>
          <w:sz w:val="44"/>
          <w:szCs w:val="44"/>
        </w:rPr>
        <w:t>农村危房改造申请、审核、验收工作流程</w:t>
      </w:r>
    </w:p>
    <w:p w:rsidR="00377513" w:rsidRDefault="00377513" w:rsidP="00377513">
      <w:pPr>
        <w:spacing w:before="0" w:beforeAutospacing="0" w:after="0" w:afterAutospacing="0" w:line="590" w:lineRule="exact"/>
        <w:ind w:firstLineChars="200" w:firstLine="640"/>
        <w:rPr>
          <w:rFonts w:ascii="楷体_GB2312" w:eastAsia="楷体_GB2312" w:hAnsi="黑体" w:hint="eastAsia"/>
          <w:sz w:val="32"/>
          <w:szCs w:val="32"/>
        </w:rPr>
      </w:pPr>
    </w:p>
    <w:p w:rsidR="00377513" w:rsidRDefault="00377513" w:rsidP="00377513">
      <w:pPr>
        <w:spacing w:before="0" w:beforeAutospacing="0" w:after="0" w:afterAutospacing="0" w:line="59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（一）</w:t>
      </w:r>
      <w:r>
        <w:rPr>
          <w:rFonts w:ascii="楷体_GB2312" w:eastAsia="楷体_GB2312" w:hAnsi="黑体" w:hint="eastAsia"/>
          <w:bCs/>
          <w:kern w:val="0"/>
          <w:sz w:val="32"/>
          <w:szCs w:val="32"/>
        </w:rPr>
        <w:t>农户申请</w:t>
      </w:r>
      <w:r>
        <w:rPr>
          <w:rFonts w:ascii="楷体_GB2312" w:eastAsia="楷体_GB2312" w:hAnsi="宋体" w:cs="宋体" w:hint="eastAsia"/>
          <w:bCs/>
          <w:kern w:val="0"/>
          <w:sz w:val="32"/>
          <w:szCs w:val="32"/>
        </w:rPr>
        <w:t>：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、农户提出建房申请（城镇户口不能享受农村危房改造政策）；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、如实填报申请表；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、将相关证明材料递交村委会。</w:t>
      </w:r>
    </w:p>
    <w:p w:rsidR="00377513" w:rsidRDefault="00377513" w:rsidP="00377513">
      <w:pPr>
        <w:adjustRightInd w:val="0"/>
        <w:snapToGrid w:val="0"/>
        <w:spacing w:before="0" w:beforeAutospacing="0" w:after="0" w:afterAutospacing="0" w:line="590" w:lineRule="exact"/>
        <w:ind w:firstLineChars="200" w:firstLine="640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楷体_GB2312" w:eastAsia="楷体_GB2312" w:hAnsi="黑体" w:hint="eastAsia"/>
          <w:bCs/>
          <w:kern w:val="0"/>
          <w:sz w:val="32"/>
          <w:szCs w:val="32"/>
        </w:rPr>
        <w:t>（二）村级评议：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、对贫困农户资料进行调查、核实，对属于有财政供养的、有购买汽车的、在城镇购买商品房或自建住房的、个体工商户或有经营公司的“四类人员”（以下简称“四类人员”）进行清退；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、召开村民民主评议大会；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、将评议结果进行公示（村主要领导与公示栏合影）；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、上报乡镇人民政府。</w:t>
      </w:r>
    </w:p>
    <w:p w:rsidR="00377513" w:rsidRDefault="00377513" w:rsidP="00377513">
      <w:pPr>
        <w:adjustRightInd w:val="0"/>
        <w:snapToGrid w:val="0"/>
        <w:spacing w:before="0" w:beforeAutospacing="0" w:after="0" w:afterAutospacing="0" w:line="590" w:lineRule="exact"/>
        <w:ind w:firstLineChars="200" w:firstLine="640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楷体_GB2312" w:eastAsia="楷体_GB2312" w:hAnsi="黑体" w:hint="eastAsia"/>
          <w:bCs/>
          <w:kern w:val="0"/>
          <w:sz w:val="32"/>
          <w:szCs w:val="32"/>
        </w:rPr>
        <w:t>（三）乡镇审核审查：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、对上报资料进行审查；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、将补助对象名单进行公示；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、将审核结果上报县农村危房改造工作领导小组办公室（以下简称县危改办）。</w:t>
      </w:r>
    </w:p>
    <w:p w:rsidR="00377513" w:rsidRDefault="00377513" w:rsidP="00377513">
      <w:pPr>
        <w:adjustRightInd w:val="0"/>
        <w:snapToGrid w:val="0"/>
        <w:spacing w:before="0" w:beforeAutospacing="0" w:after="0" w:afterAutospacing="0" w:line="590" w:lineRule="exact"/>
        <w:ind w:firstLineChars="200" w:firstLine="640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楷体_GB2312" w:eastAsia="楷体_GB2312" w:hAnsi="黑体" w:hint="eastAsia"/>
          <w:bCs/>
          <w:kern w:val="0"/>
          <w:sz w:val="32"/>
          <w:szCs w:val="32"/>
        </w:rPr>
        <w:t>（四）县级审批：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、对申请人、改造方式、补助资金进行审查；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、将审批结果在县人民政府门户网站进行公示；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、工程竣工验收合格后，危改资金由县级通过“一卡通”统一拨付到位；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、将最终审批结果及资金拨付到位表在县人民政府门户网站进行公告。</w:t>
      </w:r>
    </w:p>
    <w:p w:rsidR="00377513" w:rsidRDefault="00377513" w:rsidP="00377513">
      <w:pPr>
        <w:adjustRightInd w:val="0"/>
        <w:snapToGrid w:val="0"/>
        <w:spacing w:before="0" w:beforeAutospacing="0" w:after="0" w:afterAutospacing="0" w:line="590" w:lineRule="exact"/>
        <w:ind w:firstLineChars="200" w:firstLine="640"/>
        <w:jc w:val="left"/>
        <w:rPr>
          <w:rFonts w:ascii="仿宋_GB2312" w:eastAsia="仿宋_GB2312" w:hAnsi="仿宋" w:hint="eastAsia"/>
          <w:b/>
          <w:sz w:val="32"/>
          <w:szCs w:val="32"/>
        </w:rPr>
      </w:pPr>
      <w:r>
        <w:rPr>
          <w:rFonts w:ascii="楷体_GB2312" w:eastAsia="楷体_GB2312" w:hAnsi="宋体" w:cs="宋体" w:hint="eastAsia"/>
          <w:bCs/>
          <w:kern w:val="0"/>
          <w:sz w:val="32"/>
          <w:szCs w:val="32"/>
        </w:rPr>
        <w:t>（五）</w:t>
      </w:r>
      <w:r>
        <w:rPr>
          <w:rFonts w:ascii="楷体_GB2312" w:eastAsia="楷体_GB2312" w:hAnsi="黑体" w:hint="eastAsia"/>
          <w:bCs/>
          <w:kern w:val="0"/>
          <w:sz w:val="32"/>
          <w:szCs w:val="32"/>
        </w:rPr>
        <w:t>竣工验收：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、危房改造贫困农户与乡镇人民政府签订农村危房改造协议书；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、乡镇人民政府书面告知危改农户补助金额；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、乡镇人民政府对危改农户进行竣工验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lastRenderedPageBreak/>
        <w:t>收；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、县危改办对危改农户进行抽样检查。</w:t>
      </w:r>
    </w:p>
    <w:p w:rsidR="00545B77" w:rsidRPr="00377513" w:rsidRDefault="00545B77">
      <w:pPr>
        <w:rPr>
          <w:rFonts w:hint="eastAsia"/>
        </w:rPr>
      </w:pPr>
    </w:p>
    <w:sectPr w:rsidR="00545B77" w:rsidRPr="00377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lvl w:ilvl="0">
      <w:start w:val="1"/>
      <w:numFmt w:val="decimal"/>
      <w:suff w:val="nothing"/>
      <w:lvlText w:val="%1）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7CD"/>
    <w:rsid w:val="00377513"/>
    <w:rsid w:val="00545B77"/>
    <w:rsid w:val="00B6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69C15-6644-4AE1-AC13-41BFA01C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7CD"/>
    <w:pPr>
      <w:widowControl w:val="0"/>
      <w:spacing w:before="100" w:beforeAutospacing="1" w:after="100" w:afterAutospacing="1" w:line="600" w:lineRule="exact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261</Characters>
  <Application>Microsoft Office Word</Application>
  <DocSecurity>0</DocSecurity>
  <Lines>13</Lines>
  <Paragraphs>8</Paragraphs>
  <ScaleCrop>false</ScaleCrop>
  <Company>china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2018-07-27T08:32:00Z</dcterms:created>
  <dcterms:modified xsi:type="dcterms:W3CDTF">2018-07-27T08:32:00Z</dcterms:modified>
</cp:coreProperties>
</file>