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方正小标宋简体"/>
          <w:sz w:val="44"/>
          <w:szCs w:val="44"/>
        </w:rPr>
      </w:pPr>
      <w:r>
        <w:rPr>
          <w:rFonts w:hint="eastAsia" w:eastAsia="方正小标宋简体"/>
          <w:sz w:val="44"/>
          <w:szCs w:val="44"/>
        </w:rPr>
        <w:t>安化县市场监督管理局</w:t>
      </w:r>
      <w:r>
        <w:rPr>
          <w:rFonts w:eastAsia="方正小标宋简体"/>
          <w:sz w:val="44"/>
          <w:szCs w:val="44"/>
        </w:rPr>
        <w:t>权力清单和责任清单</w:t>
      </w:r>
    </w:p>
    <w:p>
      <w:pPr>
        <w:jc w:val="center"/>
        <w:rPr>
          <w:rFonts w:hint="eastAsia" w:ascii="楷体" w:hAnsi="楷体" w:eastAsia="楷体" w:cs="楷体"/>
          <w:kern w:val="0"/>
          <w:sz w:val="24"/>
        </w:rPr>
      </w:pPr>
      <w:r>
        <w:rPr>
          <w:rFonts w:hint="eastAsia" w:ascii="楷体" w:hAnsi="楷体" w:eastAsia="楷体" w:cs="楷体"/>
          <w:kern w:val="0"/>
          <w:sz w:val="24"/>
        </w:rPr>
        <w:t>（</w:t>
      </w:r>
      <w:r>
        <w:rPr>
          <w:rFonts w:hint="eastAsia" w:ascii="楷体" w:hAnsi="楷体" w:eastAsia="楷体" w:cs="楷体"/>
          <w:kern w:val="0"/>
          <w:sz w:val="24"/>
          <w:lang w:val="en-US" w:eastAsia="zh-CN"/>
        </w:rPr>
        <w:t>1137</w:t>
      </w:r>
      <w:r>
        <w:rPr>
          <w:rFonts w:hint="eastAsia" w:ascii="楷体" w:hAnsi="楷体" w:eastAsia="楷体" w:cs="楷体"/>
          <w:kern w:val="0"/>
          <w:sz w:val="24"/>
        </w:rPr>
        <w:t>项）</w:t>
      </w:r>
    </w:p>
    <w:p>
      <w:pPr>
        <w:jc w:val="center"/>
        <w:rPr>
          <w:rFonts w:eastAsia="黑体"/>
          <w:kern w:val="0"/>
          <w:sz w:val="24"/>
        </w:rPr>
      </w:pPr>
    </w:p>
    <w:tbl>
      <w:tblPr>
        <w:tblStyle w:val="6"/>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1431"/>
        <w:gridCol w:w="1869"/>
        <w:gridCol w:w="5240"/>
        <w:gridCol w:w="2363"/>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4174" w:type="dxa"/>
            <w:gridSpan w:val="6"/>
            <w:vAlign w:val="center"/>
          </w:tcPr>
          <w:p>
            <w:pPr>
              <w:spacing w:before="0" w:beforeAutospacing="0" w:after="0" w:afterAutospacing="0"/>
              <w:ind w:left="0" w:right="0"/>
              <w:jc w:val="center"/>
              <w:rPr>
                <w:szCs w:val="22"/>
              </w:rPr>
            </w:pPr>
            <w:r>
              <w:rPr>
                <w:rFonts w:eastAsia="楷体_GB2312"/>
                <w:kern w:val="0"/>
                <w:sz w:val="24"/>
                <w:szCs w:val="24"/>
              </w:rPr>
              <w:t>一、行政许可类（</w:t>
            </w:r>
            <w:r>
              <w:rPr>
                <w:rFonts w:hint="eastAsia" w:eastAsia="楷体_GB2312"/>
                <w:kern w:val="0"/>
                <w:sz w:val="24"/>
                <w:szCs w:val="24"/>
                <w:lang w:val="en-US" w:eastAsia="zh-CN"/>
              </w:rPr>
              <w:t>13</w:t>
            </w:r>
            <w:r>
              <w:rPr>
                <w:rFonts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szCs w:val="22"/>
              </w:rPr>
            </w:pPr>
            <w:r>
              <w:rPr>
                <w:rFonts w:hint="eastAsia" w:eastAsia="黑体"/>
                <w:sz w:val="24"/>
                <w:szCs w:val="24"/>
              </w:rPr>
              <w:t>序号</w:t>
            </w:r>
          </w:p>
        </w:tc>
        <w:tc>
          <w:tcPr>
            <w:tcW w:w="1431" w:type="dxa"/>
            <w:vAlign w:val="center"/>
          </w:tcPr>
          <w:p>
            <w:pPr>
              <w:autoSpaceDN w:val="0"/>
              <w:spacing w:before="0" w:beforeAutospacing="0" w:after="0" w:afterAutospacing="0" w:line="440" w:lineRule="exact"/>
              <w:ind w:left="0" w:right="0"/>
              <w:jc w:val="center"/>
              <w:textAlignment w:val="center"/>
              <w:rPr>
                <w:szCs w:val="22"/>
              </w:rPr>
            </w:pPr>
            <w:r>
              <w:rPr>
                <w:rFonts w:eastAsia="黑体"/>
                <w:sz w:val="24"/>
                <w:szCs w:val="24"/>
              </w:rPr>
              <w:t>职权类型</w:t>
            </w:r>
          </w:p>
        </w:tc>
        <w:tc>
          <w:tcPr>
            <w:tcW w:w="1869" w:type="dxa"/>
            <w:vAlign w:val="center"/>
          </w:tcPr>
          <w:p>
            <w:pPr>
              <w:autoSpaceDN w:val="0"/>
              <w:spacing w:before="0" w:beforeAutospacing="0" w:after="0" w:afterAutospacing="0" w:line="440" w:lineRule="exact"/>
              <w:ind w:left="0" w:right="0"/>
              <w:jc w:val="center"/>
              <w:textAlignment w:val="center"/>
              <w:rPr>
                <w:szCs w:val="22"/>
              </w:rPr>
            </w:pPr>
            <w:r>
              <w:rPr>
                <w:rFonts w:eastAsia="黑体"/>
                <w:sz w:val="24"/>
                <w:szCs w:val="24"/>
              </w:rPr>
              <w:t>项目名称</w:t>
            </w:r>
          </w:p>
        </w:tc>
        <w:tc>
          <w:tcPr>
            <w:tcW w:w="5240" w:type="dxa"/>
            <w:vAlign w:val="center"/>
          </w:tcPr>
          <w:p>
            <w:pPr>
              <w:autoSpaceDN w:val="0"/>
              <w:spacing w:before="0" w:beforeAutospacing="0" w:after="0" w:afterAutospacing="0" w:line="440" w:lineRule="exact"/>
              <w:ind w:left="0" w:right="0"/>
              <w:jc w:val="center"/>
              <w:textAlignment w:val="center"/>
              <w:rPr>
                <w:szCs w:val="22"/>
              </w:rPr>
            </w:pPr>
            <w:bookmarkStart w:id="0" w:name="OLE_LINK1"/>
            <w:r>
              <w:rPr>
                <w:rFonts w:eastAsia="黑体"/>
                <w:sz w:val="24"/>
                <w:szCs w:val="24"/>
              </w:rPr>
              <w:t>职权依据</w:t>
            </w:r>
            <w:bookmarkEnd w:id="0"/>
          </w:p>
        </w:tc>
        <w:tc>
          <w:tcPr>
            <w:tcW w:w="2363" w:type="dxa"/>
            <w:vAlign w:val="center"/>
          </w:tcPr>
          <w:p>
            <w:pPr>
              <w:autoSpaceDN w:val="0"/>
              <w:spacing w:before="0" w:beforeAutospacing="0" w:after="0" w:afterAutospacing="0" w:line="440" w:lineRule="exact"/>
              <w:ind w:left="0" w:right="0"/>
              <w:jc w:val="center"/>
              <w:textAlignment w:val="center"/>
              <w:rPr>
                <w:szCs w:val="22"/>
              </w:rPr>
            </w:pPr>
            <w:r>
              <w:rPr>
                <w:rFonts w:eastAsia="黑体"/>
                <w:sz w:val="24"/>
                <w:szCs w:val="24"/>
              </w:rPr>
              <w:t>责任事项</w:t>
            </w:r>
          </w:p>
        </w:tc>
        <w:tc>
          <w:tcPr>
            <w:tcW w:w="2363" w:type="dxa"/>
            <w:vAlign w:val="center"/>
          </w:tcPr>
          <w:p>
            <w:pPr>
              <w:autoSpaceDN w:val="0"/>
              <w:spacing w:before="0" w:beforeAutospacing="0" w:after="0" w:afterAutospacing="0" w:line="440" w:lineRule="exact"/>
              <w:ind w:left="0" w:right="0"/>
              <w:jc w:val="center"/>
              <w:textAlignment w:val="center"/>
              <w:rPr>
                <w:szCs w:val="22"/>
              </w:rPr>
            </w:pPr>
            <w:bookmarkStart w:id="1" w:name="OLE_LINK2"/>
            <w:r>
              <w:rPr>
                <w:rFonts w:eastAsia="黑体"/>
                <w:sz w:val="24"/>
                <w:szCs w:val="24"/>
              </w:rPr>
              <w:t>责任事项依据</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908" w:type="dxa"/>
            <w:vAlign w:val="center"/>
          </w:tcPr>
          <w:p>
            <w:pPr>
              <w:spacing w:before="0" w:beforeAutospacing="0" w:after="0" w:afterAutospacing="0"/>
              <w:ind w:left="0" w:right="0"/>
              <w:jc w:val="center"/>
              <w:rPr>
                <w:sz w:val="18"/>
                <w:szCs w:val="18"/>
              </w:rPr>
            </w:pPr>
            <w:r>
              <w:rPr>
                <w:rFonts w:hint="eastAsia"/>
                <w:sz w:val="18"/>
                <w:szCs w:val="18"/>
              </w:rPr>
              <w:t>1</w:t>
            </w:r>
          </w:p>
        </w:tc>
        <w:tc>
          <w:tcPr>
            <w:tcW w:w="1431" w:type="dxa"/>
            <w:vAlign w:val="center"/>
          </w:tcPr>
          <w:p>
            <w:pPr>
              <w:spacing w:before="0" w:beforeAutospacing="0" w:after="0" w:afterAutospacing="0"/>
              <w:ind w:left="0" w:right="0"/>
              <w:jc w:val="center"/>
              <w:rPr>
                <w:sz w:val="18"/>
                <w:szCs w:val="18"/>
              </w:rPr>
            </w:pPr>
            <w:r>
              <w:rPr>
                <w:rFonts w:hint="eastAsia" w:ascii="宋体" w:hAnsi="宋体" w:cs="宋体"/>
                <w:sz w:val="18"/>
                <w:szCs w:val="18"/>
              </w:rPr>
              <w:t>行政许可</w:t>
            </w:r>
          </w:p>
        </w:tc>
        <w:tc>
          <w:tcPr>
            <w:tcW w:w="1869" w:type="dxa"/>
            <w:vAlign w:val="center"/>
          </w:tcPr>
          <w:p>
            <w:pPr>
              <w:spacing w:before="0" w:beforeAutospacing="0" w:after="0" w:afterAutospacing="0"/>
              <w:ind w:left="0" w:right="0"/>
              <w:jc w:val="center"/>
              <w:rPr>
                <w:sz w:val="18"/>
                <w:szCs w:val="18"/>
              </w:rPr>
            </w:pPr>
            <w:r>
              <w:rPr>
                <w:rFonts w:hint="eastAsia"/>
                <w:sz w:val="18"/>
                <w:szCs w:val="18"/>
              </w:rPr>
              <w:t>企业设立、变更、注销登记</w:t>
            </w:r>
          </w:p>
        </w:tc>
        <w:tc>
          <w:tcPr>
            <w:tcW w:w="5240" w:type="dxa"/>
            <w:vAlign w:val="top"/>
          </w:tcPr>
          <w:p>
            <w:pPr>
              <w:spacing w:before="0" w:beforeAutospacing="0" w:after="0" w:afterAutospacing="0"/>
              <w:ind w:left="0" w:right="0"/>
              <w:rPr>
                <w:szCs w:val="22"/>
              </w:rPr>
            </w:pPr>
            <w:r>
              <w:rPr>
                <w:rFonts w:hint="eastAsia"/>
                <w:sz w:val="18"/>
                <w:szCs w:val="18"/>
              </w:rPr>
              <w:t>《外国企业或者个人在中国境内设立合伙企业管理办法》（中华人民共和国国务院令〔2009〕第567号）第三条  外国企业或者个人在中国境内设立合伙企业，应当遵守《合伙企业法》以及其他有关法律、行政法规、规章的规定，符合有关外商投资的产业政策。 外国企业或者个人在中国境内设立合伙企业，其合法权益受法律保护。 国家鼓励具有先进技术和管理经验的外国企业或者个人在中国境内设立合伙企业，促进现代服务业等产业的发展。第五条  外国企业或者个人在中国境内设立合伙企业，应当由全体合伙人指定的代表或者共同委托的代理人向国务院工商行政管理部门授权的地方工商行政管理部门（以下称企业登记机关）申请设立登记。 申请设立登记，应当向企业登记机关提交《中华人民共和国合伙企业登记管理办法》规定的文件以及符合外商投资产业政策的说明。 企业登记机关予以登记的，应当同时将有关登记信息向同级商务主管部门通报。第六条  外国企业或者个人在中国境内设立的合伙企业（以下称外商投资合伙企业）的登记事项发生变更的，应当依法向企业登记机关申请变更登记。第七条  外商投资合伙企业解散的，应当依照《合伙企业法》的规定进行清算。清算人应当自清算结束之日起15日内，依法向企业登记机关办理注销登记。《中华人民共和国公司法》（中华人民共和国主席令〔2018〕第15号）第六条   公司登记设立公司，应当依法向公司登记机关申请设立登记。符合本法规定的设立条件的，由公司登记机关分别登记为有限责任公司或者股份有限公司；不符合本法规定的设立条件的，不得登记为有限责任公司或者股份有限公司。 法律、行政法规规定设立公司必须报经批准的，应当在公司登记前依法办理批准手续。 公众可以向公司登记机关申请查询公司登记事项，公司登记机关应当提供查询服务。第七条   营业执照依法设立的公司，由公司登记机关发给公司营业执照。公司营业执照签发日期为公司成立日期。 公司营业执照应当载明公司的名称、住所、注册资本、经营范围、法定代表人姓名等事项。 公司营业执照记载的事项发生变更的，公司应当依法办理变更登记，由公司登记机关换发营业执照。第二百一十七条   外资公司的法律适用外商投资的有限责任公司和股份有限公司适用本法；有关外商投资的法律另有规定的，适用其规定。第一百八十八条   公司注销公司清算结束后，清算组应当制作清算报告，报股东会、股东大会或者人民法院确认，并报送公司登记机关，申请注销公司登记，公告公司终止。第一百七十九条   公司变更的登记公司合并或者分立，登记事项发生变更的，应当依法向公司登记机关办理变更登记；公司解散的，应当依法办理公司注销登记；设立新公司的，应当依法办理公司设立登记。 公司增加或者减少注册资本，应当依法向公司登记机关办理变更登记。第十章公司解散和清算。第二十二条   公司决议的无效或被撤销公司股东会或者股东大会、董事会的决议内容违反法律、行政法规的无效。 股东会或者股东大会、董事会的会议召集程序、表决方式违反法律、行政法规或者公司章程，或者决议内容违反公司章程的，股东可以自决议作出之日起六十日内，请求人民法院撤销。 股东依照前款规定提起诉讼的，人民法院可以应公司的请求，要求股东提供相应担保。 公司根据股东会或者股东大会、董事会决议已办理变更登记的，人民法院宣告该决议无效或者撤销该决议后，公司应当向公司登记机关申请撤销变更登记。第二章有限责任公司的设立和组织机构。第十四条   分公司与子公司公司可以设立分公司。设立分公司，应当向公司登记机关申请登记，领取营业执照。分公司不具有法人资格，其民事责任由公司承担。 公司可以设立子公司，子公司具有法人资格，依法独立承担民事责任。《中华人民共和国公司登记管理条例》（中华人民共和国国务院令〔2016〕第666号）第四十二条  有下列情形之一的，公司清算组应当自公司清算结束之日起30日内向原公司登记机关申请注销登记：（一）公司被依法宣告破产；（二）公司章程规定的营业期限届满或者公司章程规定的其他解散事由出现，但公司通过修改公司章程而存续的除外；（三）股东会、股东大会决议解散或者一人有限责任公司的股东、外商投资的公司董事会决议解散；（四）依法被吊销营业执照、责令关闭或者被撤销；（五）人民法院依法予以解散；（六）法律、行政法规规定的其他解散情形。第八条  设区的市（地区）工商行政管理局、县工商行政管理局，以及直辖市的工商行政管理分局、设区的市工商行政管理局的区分局，负责本辖区内下列公司的登记：（一）本条例第六条和第七条所列公司以外的其他公司；（二）国家工商行政管理总局和省、自治区、直辖市工商行政管理局授权登记的公司。前款规定的具体登记管辖由省、自治区、直辖市工商行政管理局规定。但是，其中的股份有限公司由设区的市（地区）工商行政管理局负责登记。第三章登记事项。第八十一条  违反本条例规定，构成犯罪的，依法追究刑事责任。第十一章附则。第四十八条  分公司变更登记事项的，应当向公司登记机关申请变更登记。申请变更登记，应当提交公司法定代表人签署的变更登记申请书。变更名称、经营范围的，应当提交加盖公司印章的《企业法人营业执照》复印件，分公司经营范围中属于法律、行政法规或者国务院决定规定在登记前须经批准的项目的，还应当提交有关批准文件。变更营业场所的，应当提交新的营业场所使用证明。变更负责人的，应当提交公司的任免文件以及其身份证明。公司登记机关准予变更登记的，换发《营业执照》。第四十九条  分公司被公司撤销、依法责令关闭、吊销营业执照的，公司应当自决定作出之日起30日内向该分公司的公司登记机关申请注销登记。申请注销登记应当提交公司法定代表人签署的注销登记申请书和分公司的《营业执照》。公司登记机关准予注销登记后，应当收缴分公司的《营业执照》。第八章登记程序。第四条  工商行政管理机关是公司登记机关。下级公司登记机关在上级公司登记机关的领导下开展公司登记工作。公司登记机关依法履行职责，不受非法干预。第二十六条  公司变更登记事项，应当向原公司登记机关申请变更登记。未经变更登记，公司不得擅自改变登记事项。第二十七条公司申请变更登记，应当向公司登记机关提交下列文件：（一）公司法定代表人签署的变更登记申请书；（二）依照《公司法》作出的变更决议或者决定；（三）国家工商行政管理总局规定要求提交的其他文件。公司变更登记事项涉及修改公司章程的，应当提交由公司法定代表人签署的修改后的公司章程或者公司章程修正案。变更登记事项依照法律、行政法规或者国务院决定规定在登记前须经批准的，还应当向公司登记机关提交有关批准文件。第四十七条  公司设立分公司的，应当自决定作出之日起30日内向分公司所在地的公司登记机关申请登记；法律、行政法规或者国务院决定规定必须报经有关部门批准的，应当自批准之日起30日内向公司登记机关申请登记。设立分公司，应当向公司登记机关提交下列文件：（一）公司法定代表人签署的设立分公司的登记申请书；（二）公司章程以及加盖公司印章的《企业法人营业执照》复印件；（三）营业场所使用证明；（四）分公司负责人任职文件和身份证明；（五）国家工商行政管理总局规定要求提交的其他文件。法律、行政法规或者国务院决定规定设立分公司必须报经批准，或者分公司经营范围中属于法律、行政法规或者国务院决定规定在登记前须经批准的项目的，还应当提交有关批准文件。分公司的公司登记机关准予登记的，发给《营业执照》。公司应当自分公司登记之日起30日内，持分公司的《营业执照》到公司登记机关办理备案。第七条  省、自治区、直辖市工商行政管理局负责本辖区内下列公司的登记：（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第二条  有限责任公司和股份有限公司（以下统称公司）设立、变更、终止，应当依照本条例办理公司登记。申请办理公司登记，申请人应当对申请文件、材料的真实性负责。第二十条  设立有限责任公司，应当由全体股东指定的代表或者共同委托的代理人向公司登记机关申请设立登记。设立国有独资公司，应当由国务院或者地方人民政府授权的本级人民政府国有资产监督管理机构作为申请人，申请设立登记。法律、行政法规或者国务院决定规定设立有限责任公司必须报经批准的，应当自批准之日起90日内向公司登记机关申请设立登记；逾期申请设立登记的，申请人应当报批准机关确认原批准文件的效力或者另行报批。申请设立有限责任公司，应当向公司登记机关提交下列文件：（一）公司法定代表人签署的设立登记申请书；（二）全体股东指定代表或者共同委托代理人的证明；（三）公司章程；（四）股东的主体资格证明或者自然人身份证明；（五）载明公司董事、监事、经理的姓名、住所的文件以及有关委派、选举或者聘用的证明；（六）公司法定代表人任职文件和身份证明；（七）企业名称预先核准通知书；（八）公司住所证明；（九）国家工商行政管理总局规定要求提交的其他文件。法律、行政法规或者国务院决定规定设立有限责任公司必须报经批准的，还应当提交有关批准文件。《中华人民共和国企业法人登记管理条例实施细则》（中华人民共和国国务院令〔2019〕第709号）第十九条  企业法人分立、合并、迁移，应当在主管部门或者审批机关批准后30日内，向登记主管机关申请办理变更登记、开业登记或者注销登记。第七章注 销 登 记。第二条  具备法人条件的下列企业，应当依照本条例的规定办理企业法人登记： （一）全民所有制企业； （二）集体所有制企业； （三）联营企业； （四）在中华人民共和国境内设立的中外合资经营企业、中外合作经营企业和外资企业； （五）私营企业； （六）依法需要办理企业法人登记的其他企业。第三十四条  企业法人设立不能独立承担民事责任的分支机构，由该企业法人申请登记，经登记主管机关核准，领取《营业执照》，在核准登记的经营范围内从事经营活动。 根据国家有关规定，由国家核拨经费的事业单位、科技性的社会团体从事经营活动或者设立不具备法人条件的企业，由该单位申请登记，经登记主管机关核准，领取《营业执照》，在核准登记的经营范围内从事经营活动。 具体登记管理参照本条例的规定执行。第十七条  企业法人改变名称、住所、经营场所、法定代表人、经济性质、经营范围、经营方式、注册资金、经营期限，以及增设或者撤销分支机构，应当申请办理变更登记。第十八条  企业法人申请变更登记，应当在主管部门或者审批机关批准后30日内，向登记主管机关申请办理变更登记。第四条  企业法人登记主管机关（以下简称登记主管机关）是国家市场监督管理总局和地方各级市场监督管理部门。各级登记主管机关在上级登记主管机关的领导下，依法履行职责，不受非法干预。第二十条  企业法人歇业、被撤销、宣告破产或者因其他原因终止营业，应当向登记主管机关办理注销登记。第十四条  企业法人办理开业登记，应当在主管部门或者审批机关批准后30日内，向登记主管机关提出申请；没有主管部门、审批机关的企业申请开业登记，由登记主管机关进行审查。登记主管机关应当在受理申请后30日内，做出核准登记或者不予核准登记的决定。《中华人民共和国企业法人登记管理条例施行细则》（中华人民共和国国家工商行政管理总局令〔2016〕第86号）第二十九条  申请企业法人登记，应按《条例》第十五条（一）至（七）项规定提交文件、证件。 企业章程应经主管部门审查同意。 资金信用证明是财政部门证明全民所有制企业资金数额的文件。 验资证明是会计师事务所或者审计事务所及其他具有验资资格的机构出具的证明资金真实性的文件。 企业主要负责人的身份证明包括任职文件和附照片的个人简历。个人简历由该负责人的人事关系所在单位或者乡镇、街道出具。第三十条  外商投资企业申请企业法人登记，应提交下列文件、证件： （一）董事长签署的外商投资企业登记申请书； （二）合同、章程以及审批机关的批准文件和批准证书； （三）有关项目建议书或可行性研究报告的批准文件； （四）投资者合法开业证明； （五）投资者的资信证明； （六）董事会名单以及董事会成员的姓名、住址的文件以及任职文件和法定代表人的身份证明； （七）其他有关文件、证件。第三十七条  企业法人在异地（跨原登记主管机关管辖地）增设或者撤销分支机构，应向原登记主管机关申请变更登记。经核准后，向分支机构所在地的登记主管机关申请开业登记或者注销登记。 企业法人在国外开办企业或增设分支机构，应向原登记主管机关备案。第三十一条  申请营业登记，应根据不同情况，提交下列文件、证件： （一）登记申请书； （二）经营资金数额的证明； （三）负责人的任职文件； （四）经营场所使用证明； （五）其他有关文件、证件。第二条  具备企业法人条件的全民所有制企业、集体所有制企业、联营企业、在中国境内设立的外商投资企业（包括中外合资经营企业、中外合作经营企业、外资企业）和其他企业，应当根据国家法律、法规及本细则有关规定，申请企业法人登记。第三十二条  外商投资企业申请设立分支机构，应当提交下列文件、证件： （一）隶属企业董事长签署的登记申请书； （二）原登记主管机关的通知函； （三）隶属企业董事会的决议； （四）隶属企业的执照副本； （五）负责人的任职文件； （六）其他有关文件、证件。 法律、法规及国家工商行政管理总局规章规定设立分支机构需经审批的，应提交审批文件。第六条  工商行政管理机关是企业法人登记和营业登记的主管机关。登记主管机关依法独立行使职权，实行分级登记管理的原则。 对外商投资企业实行国家工商行政管理总局登记管理和授权登记管理的原则。 上级登记主管机关有权纠正下级登记主管机关不符合国家法律、法规和政策的决定。第三十四条  登记主管机关核发的《企业法人营业执照》是企业取得法人资格和合法经营权的凭证。登记主管机关核发的《营业执照》是经营单位取得合法经营权的凭证。经营单位凭据《营业执照》可以刻制公章，开立银行账户，开展核准的经营范围以内的生产经营活动。变更登记。第四条  不具备企业法人条件的下列企业和经营单位，应当申请营业登记： （一）联营企业； （二）企业法人所属的分支机构； （三）外商投资企业设立的分支机构； （四）其他从事经营活动的单位。《中华人民共和国个人独资企业法》（中华人民共和国主席令〔1999〕第20号）第三十二条  个人独资企业清算结束后，投资人或者人民法院指定的清算人应当编制清算报告，并于十五日内到登记机关办理注销登记。第五章法律责任。第十五条  个人独资企业存续期间登记事项发生变更的，应当在作出变更决定之日起的十五日内依法向登记机关申请办理变更登记。第三章个人独资企业的投资人及事务管理。第十四条  个人独资企业设立分支机构，应当由投资人或者其委托的代理人向分支机构所在地的登记机关申请登记，领取营业执照。分支机构经核准登记后，应将登记情况报该分支机构隶属的个人独资企业的登记机关备案。分支机构的民事责任由设立该分支机构的个人独资企业承担。第九条  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务；从事法律、行政法规规定须报经有关部门审批的业务，应当在申请设立登记时提交有关部门的批准文件。《个人独资企业登记管理办法》（国令〔2000〕第94号）第二十二条  个人独资企业设立分支机构，应当由投资人或者其委托的代理人向分支机构所在地的登记机关申请设立登记。第十三条  个人独资企业变更企业名称、企业住所、经营范围及方式，应当在作出变更决定之日起15日内向原登记机关申请变更登记。个人独资企业变更投资人姓名和居所、出资额和出资方式，应当在变更事由发生之日起15日内向原登记机关申请变更登记。第四条  工商行政管理机关是个人独资企业的登记机关。国家工商行政管理局主管全国个人独资企业的登记工作。省、自治区、直辖市工商行政管理局负责本地区个人独资企业的登记工作。市、县工商行政管理局以及大中城市工商行政管理分局负责本辖区内的个人独资企业登记。第二章设立登记。第二十六条  规定解散的，应当由投资人或者清算人于清算结束之日起15日内向原登记机关申请注销登记。第十八条  个人独资企业依照《个人独资企业法》《中华人民共和国合伙企业法》（中华人民共和国主席令〔2006〕第55号）第九条  申请设立合伙企业，应当向企业登记机关提交登记申请书、合伙协议书、合伙人身份证明等文件。 合伙企业的经营范围中有属于法律、行政法规规定在登记前须经批准的项目的，该项经营业务应当依法经过批准，并在登记时提交批准文件。第九十条  清算结束，清算人应当编制清算报告，经全体合伙人签名、盖章后，在十五日内向企业登记机关报送清算报告，申请办理合伙企业注销登记。第十二条  合伙企业设立分支机构，应当向分支机构所在地的企业登记机关申请登记，领取营业执照。第十三条  合伙企业登记事项发生变更的，执行合伙事务的合伙人应当自作出变更决定或者发生变更事由之日起十五日内，向企业登记机关申请办理变更登记。第二章普通合伙企业。《中华人民共和国合伙企业登记管理办法》（中华人民共和国国务院令〔2019〕第709号）第二条  合伙企业的设立、变更、注销，应当依照合伙企业法和本办法的规定办理企业登记。 申请办理合伙企业登记，申请人应当对申请材料的真实性负责。第十八条  合伙企业登记事项发生变更的，执行合伙事务的合伙人应当自作出变更决定或者发生变更事由之日起15日内，向原企业登记机关申请变更登记。第二十五条  合伙企业设立分支机构，应当向分支机构所在地的企业登记机关申请设立登记。第四条  工商行政管理部门是合伙企业登记机关（以下简称企业登记机关）。 国务院工商行政管理部门负责全国的合伙企业登记管理工作。 市、县工商行政管理部门负责本辖区内的合伙企业登记。 国务院工商行政管理部门对特殊的普通合伙企业和有限合伙企业的登记管辖可以作出特别规定。 法律、行政法规对合伙企业登记管辖另有规定的，从其规定。第二章设立登记。第二十二条  合伙企业依照合伙企业法的规定解散的，清算人应当自清算结束之日起15日内，向原企业登记机关办理注销登记。第三十条  合伙企业申请分支机构变更登记或者注销登记，比照本办法关于合伙企业变更登记、注销登记的规定办理。第六章公示和证照管理。《中华人民共和国外商投资法》（中华人民共和国主席令〔2019〕第26号）第二条  在中华人民共和国境内（以下简称中国境内）的外商投资，适用本法。本法所称外商投资，是指外国的自然人、企业或者其他组织（以下称外国投资者）直接或者间接在中国境内进行的投资活动，包括下列情形：（一）外国投资者单独或者与其他投资者共同在中国境内设立外商投资企业；（二）外国投资者取得中国境内企业的股份、股权、财产份额或者其他类似权益；（三）外国投资者单独或者与其他投资者共同在中国境内投资新建项目；（四）法律、行政法规或者国务院规定的其他方式的投资。本法所称外商投资企业，是指全部或者部分由外国投资者投资，依照中国法律在中国境内经登记注册设立的企业。《外商投资合伙企业登记管理规定》（国家工商行政管理总局令〔2014〕第63号）第二条  本规定所称外商投资合伙企业是指2个以上外国企业或者个人在中国境内设立的合伙企业，以及外国企业或者个人与中国的自然人、法人和其他组织在中国境内设立的合伙企业。 外商投资合伙企业的设立、变更、注销登记适用本规定。 申请办理外商投资合伙企业登记，申请人应当对申请材料的真实性负责。第十二条  设立外商投资合伙企业，应当由全体合伙人指定的代表或者共同委托的代理人向企业登记机关申请设立登记。 申请设立外商投资合伙企业，应当向企业登记机关提交下列文件： （一）全体合伙人签署的设立登记申请书； （二）全体合伙人签署的合伙协议； （三）全体合伙人的主体资格证明或者自然人身份证明； （四）主要经营场所证明； （五）全体合伙人指定代表或者共同委托代理人的委托书； （六）全体合伙人对各合伙人认缴或者实际缴付出资的确认书； （七）全体合伙人签署的符合外商投资产业政策的说明； （八）与外国合伙人有业务往来的金融机构出具的资信证明； （九）外国合伙人与境内法律文件送达接受人签署的《法律文件送达授权委托书》； （十）本规定规定的其他相关文件。 法律、行政法规或者国务院规定设立外商投资合伙企业须经批准的，还应当提交有关批准文件。 外国合伙人的主体资格证明或者自然人身份证明和境外住所证明应当经其所在国家主管机构公证认证并经我国驻该国使（领）馆认证。香港特别行政区、澳门特别行政区和台湾地区合伙人的主体资格证明或者自然人身份证明和境外住所证明应当依照现行相关规定办理。 《法律文件送达授权委托书》应当明确授权境内被授权人代为接受法律文件送达，并载明被授权人姓名或者名称、地址及联系方式。被授权人可以是外国合伙人在中国境内设立的企业、拟设立的外商投资合伙企业（被授权人为拟设立的外商投资合伙企业的，外商投资合伙企业设立后委托生效）或者境内其他有关单位或者个人。第三十五条  外商投资合伙企业设立分支机构，应当向分支机构所在地的企业登记机关申请设立登记。第三十九条  外商投资合伙企业申请分支机构变更登记或者注销登记，比照本规定关于外商投资合伙企业变更登记、注销登记的规定办理。第五条  国家工商行政管理总局主管全国的外商投资合伙企业登记管理工作。 国家工商行政管理总局授予外商投资企业核准登记权的地方工商行政管理部门（以下称企业登记机关）负责本辖区内的外商投资合伙企业登记管理。 省、自治区、直辖市及计划单列市、副省级市工商行政管理部门负责以投资为主要业务的外商投资合伙企业的登记管理。第二章设立登记。第三十二条  外商投资合伙企业解散的，清算人应当自清算结束之日起15日内，向原企业登记机关办理注销登记。第十八条  外商投资合伙企业登记事项发生变更的，该合伙企业应当自作出变更决定或者发生变更事由之日起15日内，向原企业登记机关申请变更登记。</w:t>
            </w:r>
          </w:p>
        </w:tc>
        <w:tc>
          <w:tcPr>
            <w:tcW w:w="2363" w:type="dxa"/>
            <w:vAlign w:val="top"/>
          </w:tcPr>
          <w:p>
            <w:pPr>
              <w:spacing w:before="0" w:beforeAutospacing="0" w:after="0" w:afterAutospacing="0"/>
              <w:ind w:left="0" w:right="0"/>
              <w:rPr>
                <w:szCs w:val="22"/>
              </w:rPr>
            </w:pPr>
            <w:r>
              <w:rPr>
                <w:rFonts w:hint="eastAsia"/>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jc w:val="center"/>
              <w:rPr>
                <w:szCs w:val="22"/>
              </w:rPr>
            </w:pPr>
            <w:r>
              <w:rPr>
                <w:rFonts w:hint="eastAsia"/>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908" w:type="dxa"/>
            <w:vAlign w:val="center"/>
          </w:tcPr>
          <w:p>
            <w:pPr>
              <w:spacing w:before="0" w:beforeAutospacing="0" w:after="0" w:afterAutospacing="0"/>
              <w:ind w:left="0" w:right="0"/>
              <w:jc w:val="center"/>
              <w:rPr>
                <w:sz w:val="18"/>
                <w:szCs w:val="18"/>
              </w:rPr>
            </w:pPr>
            <w:r>
              <w:rPr>
                <w:rFonts w:hint="eastAsia"/>
                <w:sz w:val="18"/>
                <w:szCs w:val="18"/>
              </w:rPr>
              <w:t>2</w:t>
            </w:r>
          </w:p>
        </w:tc>
        <w:tc>
          <w:tcPr>
            <w:tcW w:w="1431" w:type="dxa"/>
            <w:vAlign w:val="center"/>
          </w:tcPr>
          <w:p>
            <w:pPr>
              <w:spacing w:before="0" w:beforeAutospacing="0" w:after="0" w:afterAutospacing="0"/>
              <w:ind w:left="0" w:right="0"/>
              <w:jc w:val="center"/>
              <w:rPr>
                <w:sz w:val="18"/>
                <w:szCs w:val="18"/>
              </w:rPr>
            </w:pPr>
            <w:r>
              <w:rPr>
                <w:rFonts w:hint="eastAsia" w:ascii="宋体" w:hAnsi="宋体" w:cs="宋体"/>
                <w:sz w:val="18"/>
                <w:szCs w:val="18"/>
              </w:rPr>
              <w:t>行政许可</w:t>
            </w:r>
          </w:p>
        </w:tc>
        <w:tc>
          <w:tcPr>
            <w:tcW w:w="1869" w:type="dxa"/>
            <w:vAlign w:val="center"/>
          </w:tcPr>
          <w:p>
            <w:pPr>
              <w:spacing w:before="0" w:beforeAutospacing="0" w:after="0" w:afterAutospacing="0"/>
              <w:ind w:left="0" w:right="0"/>
              <w:rPr>
                <w:sz w:val="18"/>
                <w:szCs w:val="18"/>
              </w:rPr>
            </w:pPr>
            <w:r>
              <w:rPr>
                <w:rFonts w:hint="eastAsia"/>
                <w:sz w:val="18"/>
                <w:szCs w:val="18"/>
              </w:rPr>
              <w:t>个体工商户设立、变更、注销登记</w:t>
            </w:r>
          </w:p>
          <w:p>
            <w:pPr>
              <w:spacing w:before="0" w:beforeAutospacing="0" w:after="0" w:afterAutospacing="0"/>
              <w:ind w:left="0" w:right="0"/>
              <w:rPr>
                <w:sz w:val="18"/>
                <w:szCs w:val="18"/>
              </w:rPr>
            </w:pPr>
          </w:p>
        </w:tc>
        <w:tc>
          <w:tcPr>
            <w:tcW w:w="5240" w:type="dxa"/>
            <w:vAlign w:val="top"/>
          </w:tcPr>
          <w:p>
            <w:pPr>
              <w:spacing w:before="0" w:beforeAutospacing="0" w:after="0" w:afterAutospacing="0"/>
              <w:ind w:left="0" w:right="0"/>
              <w:rPr>
                <w:sz w:val="18"/>
                <w:szCs w:val="18"/>
              </w:rPr>
            </w:pPr>
            <w:r>
              <w:rPr>
                <w:rFonts w:hint="eastAsia"/>
                <w:sz w:val="18"/>
                <w:szCs w:val="18"/>
              </w:rPr>
              <w:t>《中华人民共和国个体工商户条例》（中华人民共和国国务院令〔2016〕第666号）第三条  县、自治县、不设区的市、市辖区工商行政管理部门为个体工商户的登记机关（以下简称登记机关）。登记机关按照国务院工商行政管理部门的规定，可以委托其下属工商行政管理所办理个体工商户登记。第八条  申请登记为个体工商户，应当向经营场所所在地登记机关申请注册登记。申请人应当提交登记申请书、身份证明和经营场所证明。 个体工商户登记事项包括经营者姓名和住所、组成形式、经营范围、经营场所。个体工商户使用名称的，名称作为登记事项。第十二条  个体工商户不再从事经营活动的，应当到登记机关办理注销登记。《《个体工商户登记管理办法》》（国家市场监督管理总局令〔2019〕第14号）第五条  登记机关可以委托其派出机构办理个体工商户登记。第四条  市场监督管理部门是个体工商户的登记管理机关。 国家市场监督管理总局主管全国的个体工商户登记管理工作。 省、自治区、直辖市市场监督管理部门和设区的市（地区）市场监督管理部门负责本辖区的个体工商户登记管理工作。 县、自治县、不设区的市、市辖区市场监督管理部门为个体工商户的登记机关（以下简称登记机关），负责本辖区内的个体工商户登记。</w:t>
            </w:r>
          </w:p>
        </w:tc>
        <w:tc>
          <w:tcPr>
            <w:tcW w:w="2363" w:type="dxa"/>
            <w:vAlign w:val="top"/>
          </w:tcPr>
          <w:p>
            <w:pPr>
              <w:spacing w:before="0" w:beforeAutospacing="0" w:after="0" w:afterAutospacing="0"/>
              <w:ind w:left="0" w:right="0"/>
              <w:rPr>
                <w:sz w:val="18"/>
                <w:szCs w:val="18"/>
              </w:rPr>
            </w:pPr>
            <w:r>
              <w:rPr>
                <w:rFonts w:hint="eastAsia"/>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sz w:val="18"/>
                <w:szCs w:val="18"/>
              </w:rPr>
            </w:pPr>
            <w:r>
              <w:rPr>
                <w:rFonts w:hint="eastAsia"/>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08" w:type="dxa"/>
            <w:vAlign w:val="center"/>
          </w:tcPr>
          <w:p>
            <w:pPr>
              <w:spacing w:before="0" w:beforeAutospacing="0" w:after="0" w:afterAutospacing="0"/>
              <w:ind w:left="0" w:right="0"/>
              <w:jc w:val="center"/>
              <w:rPr>
                <w:sz w:val="18"/>
                <w:szCs w:val="18"/>
              </w:rPr>
            </w:pPr>
            <w:r>
              <w:rPr>
                <w:rFonts w:hint="eastAsia"/>
                <w:sz w:val="18"/>
                <w:szCs w:val="18"/>
              </w:rPr>
              <w:t>3</w:t>
            </w:r>
          </w:p>
        </w:tc>
        <w:tc>
          <w:tcPr>
            <w:tcW w:w="1431" w:type="dxa"/>
            <w:vAlign w:val="center"/>
          </w:tcPr>
          <w:p>
            <w:pPr>
              <w:spacing w:before="0" w:beforeAutospacing="0" w:after="0" w:afterAutospacing="0"/>
              <w:ind w:left="0" w:right="0"/>
              <w:jc w:val="center"/>
              <w:rPr>
                <w:sz w:val="18"/>
                <w:szCs w:val="18"/>
              </w:rPr>
            </w:pPr>
            <w:r>
              <w:rPr>
                <w:rFonts w:hint="eastAsia" w:ascii="宋体" w:hAnsi="宋体" w:cs="宋体"/>
                <w:sz w:val="18"/>
                <w:szCs w:val="18"/>
              </w:rPr>
              <w:t>行政许可</w:t>
            </w:r>
          </w:p>
        </w:tc>
        <w:tc>
          <w:tcPr>
            <w:tcW w:w="1869" w:type="dxa"/>
            <w:vAlign w:val="center"/>
          </w:tcPr>
          <w:p>
            <w:pPr>
              <w:spacing w:before="0" w:beforeAutospacing="0" w:after="0" w:afterAutospacing="0"/>
              <w:ind w:left="0" w:right="0"/>
              <w:rPr>
                <w:rFonts w:hint="eastAsia"/>
                <w:sz w:val="18"/>
                <w:szCs w:val="18"/>
              </w:rPr>
            </w:pPr>
            <w:r>
              <w:rPr>
                <w:rFonts w:hint="eastAsia"/>
                <w:sz w:val="18"/>
                <w:szCs w:val="18"/>
              </w:rPr>
              <w:t>农民专业合作社设立、变更、注销登记</w:t>
            </w:r>
          </w:p>
        </w:tc>
        <w:tc>
          <w:tcPr>
            <w:tcW w:w="5240" w:type="dxa"/>
            <w:vAlign w:val="top"/>
          </w:tcPr>
          <w:p>
            <w:pPr>
              <w:spacing w:before="0" w:beforeAutospacing="0" w:after="0" w:afterAutospacing="0"/>
              <w:ind w:left="0" w:right="0"/>
              <w:rPr>
                <w:rFonts w:hint="eastAsia"/>
                <w:sz w:val="18"/>
                <w:szCs w:val="18"/>
              </w:rPr>
            </w:pPr>
            <w:r>
              <w:rPr>
                <w:rFonts w:hint="eastAsia"/>
                <w:sz w:val="18"/>
                <w:szCs w:val="18"/>
              </w:rPr>
              <w:t>《中华人民共和国农民专业合作社登记管理条例》（中华人民共和国国务院令〔2007〕第498号）第二条  农民专业合作社的设立、变更和注销，应当依照《中华人民共和国农民专业合作社法》和本条例的规定办理登记。申请办理农民专业合作社登记，申请人应当对申请材料的真实性负责。第四条  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第二章登记事项。第三十条  农民专业合作社可以设立分支机构，并比照本条例有关农民专业合作社登记的规定，向分支机构所在地登记机关申请办理登记。农民专业合作社分支机构不具有法人资格。农民专业合作社分支机构有违法行为的，适用本条例的规定进行处罚。《中华人民共和国农民专业合作社法》（中华人民共和国主席令〔2017〕第83号）第四十九条  清算组自成立之日起接管农民专业合作社，负责处理与清算有关未了结业务，清理财产和债权、债务，分配清偿债务后的剩余财产，代表农民专业合作社参与诉讼、仲裁或者其他法律程序，并在清算结束时办理注销登记。   。第五十七条  农民专业合作社联合社依照本法登记，取得法人资格，领取营业执照，登记类型为农民专业合作社联合社。   。第十六条  设立农民专业合作社，应当向工商行政管理部门提交下列文件，申请设立登记： （一）登记申请书； （二）全体设立人签名、盖章的设立大会纪要； （三）全体设立人签名、盖章的章程； （四）法定代表人、理事的任职文件及身份证明； （五）出资成员签名、盖章的出资清单； （六）住所使用证明； （七）法律、行政法规规定的其他文件。 登记机关应当自受理登记申请之日起二十日内办理完毕，向符合登记条件的申请者颁发营业执照，登记类型为农民专业合作社。 农民专业合作社法定登记事项变更的，应当申请变更登记。 登记机关应当将农民专业合作社的登记信息通报同级农业等有关部门。 农民专业合作社登记办法由国务院规定。办理登记不得收取费用</w:t>
            </w:r>
            <w:r>
              <w:rPr>
                <w:rFonts w:hint="eastAsia"/>
                <w:sz w:val="18"/>
                <w:szCs w:val="18"/>
                <w:lang w:eastAsia="zh-CN"/>
              </w:rPr>
              <w:t>。</w:t>
            </w:r>
            <w:r>
              <w:rPr>
                <w:rFonts w:hint="eastAsia"/>
                <w:sz w:val="18"/>
                <w:szCs w:val="18"/>
              </w:rPr>
              <w:t>第五条  农民专业合作社依照本法登记，取得法人资格。 农民专业合作社对由成员出资、公积金、国家财政直接补助、他人捐赠以及合法取得的其他资产所形成的财产，享有占有、使用和处分的权利，并以上述财产对债务承担责任。</w:t>
            </w:r>
          </w:p>
        </w:tc>
        <w:tc>
          <w:tcPr>
            <w:tcW w:w="2363" w:type="dxa"/>
            <w:vAlign w:val="top"/>
          </w:tcPr>
          <w:p>
            <w:pPr>
              <w:spacing w:before="0" w:beforeAutospacing="0" w:after="0" w:afterAutospacing="0"/>
              <w:ind w:left="0" w:right="0"/>
              <w:rPr>
                <w:rFonts w:hint="eastAsia"/>
                <w:sz w:val="18"/>
                <w:szCs w:val="18"/>
              </w:rPr>
            </w:pPr>
            <w:r>
              <w:rPr>
                <w:rFonts w:hint="eastAsia"/>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sz w:val="18"/>
                <w:szCs w:val="18"/>
              </w:rPr>
            </w:pPr>
            <w:r>
              <w:rPr>
                <w:rFonts w:hint="eastAsia"/>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trPr>
        <w:tc>
          <w:tcPr>
            <w:tcW w:w="908" w:type="dxa"/>
            <w:vAlign w:val="center"/>
          </w:tcPr>
          <w:p>
            <w:pPr>
              <w:spacing w:before="0" w:beforeAutospacing="0" w:after="0" w:afterAutospacing="0"/>
              <w:ind w:left="0" w:right="0"/>
              <w:jc w:val="center"/>
              <w:rPr>
                <w:rFonts w:hint="eastAsia" w:eastAsia="宋体"/>
                <w:sz w:val="18"/>
                <w:szCs w:val="18"/>
                <w:lang w:eastAsia="zh-CN"/>
              </w:rPr>
            </w:pPr>
            <w:r>
              <w:rPr>
                <w:rFonts w:hint="eastAsia"/>
                <w:sz w:val="18"/>
                <w:szCs w:val="18"/>
                <w:lang w:val="en-US" w:eastAsia="zh-CN"/>
              </w:rPr>
              <w:t>4</w:t>
            </w:r>
          </w:p>
        </w:tc>
        <w:tc>
          <w:tcPr>
            <w:tcW w:w="1431" w:type="dxa"/>
            <w:vAlign w:val="center"/>
          </w:tcPr>
          <w:p>
            <w:pPr>
              <w:spacing w:before="0" w:beforeAutospacing="0" w:after="0" w:afterAutospacing="0"/>
              <w:ind w:left="0" w:right="0"/>
              <w:jc w:val="center"/>
              <w:rPr>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sz w:val="18"/>
                <w:szCs w:val="18"/>
              </w:rPr>
            </w:pPr>
            <w:r>
              <w:rPr>
                <w:rFonts w:hint="eastAsia"/>
                <w:sz w:val="18"/>
                <w:szCs w:val="18"/>
              </w:rPr>
              <w:t>特种设备使用登记</w:t>
            </w:r>
          </w:p>
        </w:tc>
        <w:tc>
          <w:tcPr>
            <w:tcW w:w="5240" w:type="dxa"/>
            <w:vAlign w:val="center"/>
          </w:tcPr>
          <w:p>
            <w:pPr>
              <w:spacing w:before="0" w:beforeAutospacing="0" w:after="0" w:afterAutospacing="0"/>
              <w:ind w:left="0" w:right="0"/>
              <w:jc w:val="left"/>
              <w:rPr>
                <w:rFonts w:hint="eastAsia"/>
                <w:sz w:val="18"/>
                <w:szCs w:val="18"/>
              </w:rPr>
            </w:pPr>
            <w:r>
              <w:rPr>
                <w:rFonts w:hint="eastAsia"/>
                <w:sz w:val="18"/>
                <w:szCs w:val="18"/>
              </w:rPr>
              <w:t>《中华人民共和国特种设备安全法》第三十三条：“特种设备使用单位应该在特种设备投入使用前或者投入使用后三十日内向负责特种设备监督管理的部门办理使用登记。”</w:t>
            </w:r>
          </w:p>
          <w:p>
            <w:pPr>
              <w:spacing w:before="0" w:beforeAutospacing="0" w:after="0" w:afterAutospacing="0"/>
              <w:ind w:left="0" w:right="0"/>
              <w:jc w:val="left"/>
              <w:rPr>
                <w:rFonts w:hint="eastAsia"/>
                <w:sz w:val="18"/>
                <w:szCs w:val="18"/>
              </w:rPr>
            </w:pPr>
            <w:r>
              <w:rPr>
                <w:rFonts w:hint="eastAsia"/>
                <w:sz w:val="18"/>
                <w:szCs w:val="18"/>
              </w:rPr>
              <w:t>《特种设备安全监察条例》（国务院令第549号）第二十五条：“特种设备在投入使用前或者投入使用后30日内，特种设备使用单位应当向直辖市或者设区的市的特种设备安全监督管理部门登记。”</w:t>
            </w:r>
          </w:p>
        </w:tc>
        <w:tc>
          <w:tcPr>
            <w:tcW w:w="2363" w:type="dxa"/>
            <w:vAlign w:val="top"/>
          </w:tcPr>
          <w:p>
            <w:pPr>
              <w:spacing w:before="0" w:beforeAutospacing="0" w:after="0" w:afterAutospacing="0"/>
              <w:ind w:left="0" w:right="0"/>
              <w:rPr>
                <w:rFonts w:hint="eastAsia"/>
                <w:sz w:val="18"/>
                <w:szCs w:val="18"/>
              </w:rPr>
            </w:pPr>
            <w:r>
              <w:rPr>
                <w:rFonts w:hint="eastAsia"/>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sz w:val="18"/>
                <w:szCs w:val="18"/>
              </w:rPr>
            </w:pPr>
            <w:r>
              <w:rPr>
                <w:rFonts w:hint="eastAsia"/>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eastAsia" w:ascii="宋体" w:hAnsi="宋体" w:eastAsia="宋体"/>
                <w:sz w:val="18"/>
                <w:szCs w:val="18"/>
                <w:lang w:eastAsia="zh-CN"/>
              </w:rPr>
            </w:pPr>
            <w:r>
              <w:rPr>
                <w:rFonts w:hint="eastAsia" w:ascii="宋体" w:hAnsi="宋体"/>
                <w:sz w:val="18"/>
                <w:szCs w:val="18"/>
                <w:lang w:val="en-US" w:eastAsia="zh-CN"/>
              </w:rPr>
              <w:t>5</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cs="Arial"/>
                <w:color w:val="000000"/>
                <w:sz w:val="18"/>
                <w:szCs w:val="18"/>
              </w:rPr>
              <w:t>计量标准器具核准</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计量法》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eastAsia" w:ascii="宋体" w:hAnsi="宋体" w:eastAsia="宋体"/>
                <w:sz w:val="18"/>
                <w:szCs w:val="18"/>
                <w:lang w:eastAsia="zh-CN"/>
              </w:rPr>
            </w:pPr>
            <w:r>
              <w:rPr>
                <w:rFonts w:hint="eastAsia" w:ascii="宋体" w:hAnsi="宋体"/>
                <w:sz w:val="18"/>
                <w:szCs w:val="18"/>
                <w:lang w:val="en-US" w:eastAsia="zh-CN"/>
              </w:rPr>
              <w:t>6</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ascii="宋体" w:hAnsi="宋体" w:cs="Arial"/>
                <w:color w:val="000000"/>
                <w:sz w:val="18"/>
                <w:szCs w:val="18"/>
              </w:rPr>
            </w:pPr>
            <w:r>
              <w:rPr>
                <w:rFonts w:hint="eastAsia" w:ascii="宋体" w:hAnsi="宋体" w:cs="Arial"/>
                <w:color w:val="000000"/>
                <w:sz w:val="18"/>
                <w:szCs w:val="18"/>
              </w:rPr>
              <w:t>承担国家法定计量检定机构任务授权</w:t>
            </w:r>
          </w:p>
        </w:tc>
        <w:tc>
          <w:tcPr>
            <w:tcW w:w="5240" w:type="dxa"/>
            <w:vAlign w:val="center"/>
          </w:tcPr>
          <w:p>
            <w:pPr>
              <w:spacing w:before="0" w:beforeAutospacing="0" w:after="0" w:afterAutospacing="0"/>
              <w:ind w:left="0" w:right="0"/>
              <w:jc w:val="center"/>
              <w:rPr>
                <w:rFonts w:hint="eastAsia" w:ascii="宋体" w:hAnsi="宋体"/>
                <w:sz w:val="18"/>
                <w:szCs w:val="18"/>
              </w:rPr>
            </w:pPr>
            <w:r>
              <w:rPr>
                <w:rFonts w:hint="eastAsia" w:ascii="宋体" w:hAnsi="宋体"/>
                <w:sz w:val="18"/>
                <w:szCs w:val="18"/>
              </w:rPr>
              <w:t>《中华人民共和国计量法》第二十条：“县级以上人民政府计量行政部门可以根据需要设置计量检定机构，或者授权其他单位的计量检定机构，执行强制检定和其他检定、测试任务。”</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eastAsia="zh-CN"/>
              </w:rPr>
            </w:pPr>
            <w:r>
              <w:rPr>
                <w:rFonts w:hint="eastAsia" w:ascii="宋体" w:hAnsi="宋体"/>
                <w:color w:val="auto"/>
                <w:sz w:val="18"/>
                <w:szCs w:val="18"/>
                <w:lang w:val="en-US" w:eastAsia="zh-CN"/>
              </w:rPr>
              <w:t>7</w:t>
            </w:r>
          </w:p>
        </w:tc>
        <w:tc>
          <w:tcPr>
            <w:tcW w:w="1431" w:type="dxa"/>
            <w:vAlign w:val="center"/>
          </w:tcPr>
          <w:p>
            <w:pPr>
              <w:spacing w:before="0" w:beforeAutospacing="0" w:after="0" w:afterAutospacing="0"/>
              <w:ind w:left="0" w:right="0"/>
              <w:jc w:val="center"/>
              <w:rPr>
                <w:rFonts w:ascii="宋体" w:hAnsi="宋体"/>
                <w:color w:val="auto"/>
                <w:sz w:val="18"/>
                <w:szCs w:val="18"/>
              </w:rPr>
            </w:pPr>
            <w:r>
              <w:rPr>
                <w:rFonts w:hint="eastAsia" w:ascii="宋体" w:hAnsi="宋体" w:cs="宋体"/>
                <w:color w:val="auto"/>
                <w:sz w:val="18"/>
                <w:szCs w:val="18"/>
              </w:rPr>
              <w:t>行政许可</w:t>
            </w:r>
          </w:p>
        </w:tc>
        <w:tc>
          <w:tcPr>
            <w:tcW w:w="1869" w:type="dxa"/>
            <w:vAlign w:val="center"/>
          </w:tcPr>
          <w:p>
            <w:pPr>
              <w:widowControl/>
              <w:spacing w:before="0" w:beforeAutospacing="0" w:after="0" w:afterAutospacing="0"/>
              <w:ind w:left="0" w:right="0"/>
              <w:jc w:val="center"/>
              <w:rPr>
                <w:rFonts w:hint="eastAsia" w:ascii="宋体" w:hAnsi="宋体" w:cs="Arial"/>
                <w:color w:val="auto"/>
                <w:sz w:val="18"/>
                <w:szCs w:val="18"/>
              </w:rPr>
            </w:pPr>
            <w:r>
              <w:rPr>
                <w:rFonts w:hint="eastAsia" w:ascii="宋体" w:hAnsi="宋体" w:cs="Arial"/>
                <w:color w:val="auto"/>
                <w:sz w:val="18"/>
                <w:szCs w:val="18"/>
              </w:rPr>
              <w:t>食品生产许可</w:t>
            </w:r>
          </w:p>
        </w:tc>
        <w:tc>
          <w:tcPr>
            <w:tcW w:w="5240" w:type="dxa"/>
            <w:vAlign w:val="top"/>
          </w:tcPr>
          <w:p>
            <w:pPr>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《中华人民共和国食品安全法》（中华人民共和国主席令〔2018〕第22号）第三十五条  国家对食品生产经营实行许可制度。从事食品生产、食品销售、餐饮服务，应当依法取得许可。但是，销售食用农产品，不需要取得许可。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363" w:type="dxa"/>
            <w:vAlign w:val="top"/>
          </w:tcPr>
          <w:p>
            <w:pPr>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08" w:type="dxa"/>
            <w:vAlign w:val="center"/>
          </w:tcPr>
          <w:p>
            <w:pPr>
              <w:spacing w:before="0" w:beforeAutospacing="0" w:after="0" w:afterAutospacing="0"/>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8</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ascii="宋体" w:hAnsi="宋体" w:cs="Arial"/>
                <w:color w:val="000000"/>
                <w:sz w:val="18"/>
                <w:szCs w:val="18"/>
              </w:rPr>
            </w:pPr>
            <w:r>
              <w:rPr>
                <w:rFonts w:hint="eastAsia" w:cs="Arial"/>
                <w:color w:val="000000"/>
                <w:sz w:val="18"/>
                <w:szCs w:val="18"/>
              </w:rPr>
              <w:t>食品（含保健食品）经营许可</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《中华人民共和国食品安全法》（中华人民共和国主席令〔2018〕第22号）第三十五条  国家对食品生产经营实行许可制度。从事食品生产、食品销售、餐饮服务，应当依法取得许可。但是，销售食用农产品，不需要取得许可。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default" w:ascii="宋体" w:hAnsi="宋体"/>
                <w:sz w:val="18"/>
                <w:szCs w:val="18"/>
                <w:lang w:val="en-US" w:eastAsia="zh-CN"/>
              </w:rPr>
            </w:pPr>
            <w:r>
              <w:rPr>
                <w:rFonts w:hint="eastAsia" w:ascii="宋体" w:hAnsi="宋体"/>
                <w:sz w:val="18"/>
                <w:szCs w:val="18"/>
                <w:lang w:val="en-US" w:eastAsia="zh-CN"/>
              </w:rPr>
              <w:t>9</w:t>
            </w:r>
          </w:p>
        </w:tc>
        <w:tc>
          <w:tcPr>
            <w:tcW w:w="1431" w:type="dxa"/>
            <w:vAlign w:val="center"/>
          </w:tcPr>
          <w:p>
            <w:pPr>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食品生产加工小作坊登记</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食品安全法》（中华人民共和国主席令第二十一号）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default" w:ascii="宋体" w:hAnsi="宋体" w:eastAsia="宋体"/>
                <w:color w:val="FF0000"/>
                <w:sz w:val="18"/>
                <w:szCs w:val="18"/>
                <w:lang w:val="en-US" w:eastAsia="zh-CN"/>
              </w:rPr>
            </w:pPr>
            <w:r>
              <w:rPr>
                <w:rFonts w:hint="eastAsia" w:ascii="宋体" w:hAnsi="宋体"/>
                <w:color w:val="auto"/>
                <w:sz w:val="18"/>
                <w:szCs w:val="18"/>
                <w:lang w:val="en-US" w:eastAsia="zh-CN"/>
              </w:rPr>
              <w:t>10</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cs="Arial"/>
                <w:sz w:val="18"/>
                <w:szCs w:val="18"/>
              </w:rPr>
            </w:pPr>
            <w:r>
              <w:rPr>
                <w:rFonts w:hint="eastAsia" w:cs="Arial"/>
                <w:sz w:val="18"/>
                <w:szCs w:val="18"/>
              </w:rPr>
              <w:t>药品零售企业许可</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根据2019年8月26日已修订《中华人民共和国药品管理法》（中华人民共和国主席令第31号）</w:t>
            </w:r>
          </w:p>
          <w:p>
            <w:pPr>
              <w:spacing w:before="0" w:beforeAutospacing="0" w:after="0" w:afterAutospacing="0"/>
              <w:ind w:left="0" w:right="0"/>
              <w:rPr>
                <w:rFonts w:hint="eastAsia" w:ascii="宋体" w:hAnsi="宋体"/>
                <w:sz w:val="18"/>
                <w:szCs w:val="18"/>
              </w:rPr>
            </w:pPr>
            <w:r>
              <w:rPr>
                <w:rFonts w:hint="eastAsia" w:ascii="宋体" w:hAnsi="宋体"/>
                <w:sz w:val="18"/>
                <w:szCs w:val="18"/>
              </w:rPr>
              <w:t>第五十一条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pPr>
              <w:spacing w:before="0" w:beforeAutospacing="0" w:after="0" w:afterAutospacing="0"/>
              <w:ind w:left="0" w:right="0"/>
              <w:rPr>
                <w:rFonts w:hint="eastAsia" w:ascii="宋体" w:hAnsi="宋体"/>
                <w:sz w:val="18"/>
                <w:szCs w:val="18"/>
              </w:rPr>
            </w:pPr>
            <w:r>
              <w:rPr>
                <w:rFonts w:hint="eastAsia" w:ascii="宋体" w:hAnsi="宋体"/>
                <w:sz w:val="18"/>
                <w:szCs w:val="18"/>
              </w:rPr>
              <w:t>　　药品经营许可证应当标明有效期和经营范围，到期重新审查发证。</w:t>
            </w:r>
          </w:p>
          <w:p>
            <w:pPr>
              <w:spacing w:before="0" w:beforeAutospacing="0" w:after="0" w:afterAutospacing="0"/>
              <w:ind w:left="0" w:right="0"/>
              <w:rPr>
                <w:rFonts w:hint="eastAsia" w:ascii="宋体" w:hAnsi="宋体"/>
                <w:sz w:val="18"/>
                <w:szCs w:val="18"/>
              </w:rPr>
            </w:pPr>
            <w:r>
              <w:rPr>
                <w:rFonts w:hint="eastAsia" w:ascii="宋体" w:hAnsi="宋体"/>
                <w:sz w:val="18"/>
                <w:szCs w:val="18"/>
              </w:rPr>
              <w:t>　　药品监督管理部门实施药品经营许可，除依据本法第五十二条规定的条件外，还应当遵循方便群众购药的原则。</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11</w:t>
            </w:r>
          </w:p>
        </w:tc>
        <w:tc>
          <w:tcPr>
            <w:tcW w:w="1431" w:type="dxa"/>
            <w:vAlign w:val="center"/>
          </w:tcPr>
          <w:p>
            <w:pPr>
              <w:spacing w:before="0" w:beforeAutospacing="0" w:after="0" w:afterAutospacing="0"/>
              <w:ind w:left="0" w:right="0"/>
              <w:jc w:val="center"/>
              <w:rPr>
                <w:rFonts w:hint="eastAsia" w:ascii="宋体" w:hAnsi="宋体" w:cs="宋体"/>
                <w:sz w:val="18"/>
                <w:szCs w:val="18"/>
              </w:rPr>
            </w:pPr>
            <w:r>
              <w:rPr>
                <w:rFonts w:hint="eastAsia" w:ascii="宋体" w:hAnsi="宋体" w:cs="宋体"/>
                <w:sz w:val="18"/>
                <w:szCs w:val="18"/>
              </w:rPr>
              <w:t>行政许可</w:t>
            </w:r>
          </w:p>
        </w:tc>
        <w:tc>
          <w:tcPr>
            <w:tcW w:w="1869" w:type="dxa"/>
            <w:vAlign w:val="center"/>
          </w:tcPr>
          <w:p>
            <w:pPr>
              <w:widowControl/>
              <w:spacing w:before="0" w:beforeAutospacing="0" w:after="0" w:afterAutospacing="0"/>
              <w:ind w:left="0" w:right="0"/>
              <w:jc w:val="center"/>
              <w:rPr>
                <w:rFonts w:hint="eastAsia" w:cs="Arial"/>
                <w:sz w:val="18"/>
                <w:szCs w:val="18"/>
              </w:rPr>
            </w:pPr>
            <w:r>
              <w:rPr>
                <w:rFonts w:hint="eastAsia" w:cs="Arial"/>
                <w:sz w:val="18"/>
                <w:szCs w:val="18"/>
              </w:rPr>
              <w:t>麻醉药品和第一类精神药品运输证明核发</w:t>
            </w:r>
          </w:p>
        </w:tc>
        <w:tc>
          <w:tcPr>
            <w:tcW w:w="5240" w:type="dxa"/>
            <w:vAlign w:val="center"/>
          </w:tcPr>
          <w:p>
            <w:pPr>
              <w:spacing w:before="0" w:beforeAutospacing="0" w:after="0" w:afterAutospacing="0"/>
              <w:ind w:left="0" w:right="0"/>
              <w:jc w:val="center"/>
              <w:rPr>
                <w:rFonts w:hint="eastAsia" w:ascii="宋体" w:hAnsi="宋体"/>
                <w:sz w:val="18"/>
                <w:szCs w:val="18"/>
              </w:rPr>
            </w:pPr>
            <w:r>
              <w:rPr>
                <w:rFonts w:hint="eastAsia" w:ascii="宋体" w:hAnsi="宋体"/>
                <w:sz w:val="18"/>
                <w:szCs w:val="18"/>
              </w:rPr>
              <w:t>《麻醉药品和精神药品管理条例》（2005年8月3日国务院令第442号，2016年2月6日予以修改）第五十二条：托运或者自行运输麻醉药品和第一类精神药品的单位，应当向所在地设区的市级人民政府食品药品监督管理部门申请领取运输证明。</w:t>
            </w:r>
          </w:p>
          <w:p>
            <w:pPr>
              <w:spacing w:before="0" w:beforeAutospacing="0" w:after="0" w:afterAutospacing="0"/>
              <w:ind w:left="0" w:right="0"/>
              <w:jc w:val="center"/>
              <w:rPr>
                <w:rFonts w:hint="eastAsia" w:ascii="宋体" w:hAnsi="宋体"/>
                <w:sz w:val="18"/>
                <w:szCs w:val="18"/>
              </w:rPr>
            </w:pPr>
            <w:r>
              <w:rPr>
                <w:rFonts w:hint="eastAsia" w:ascii="宋体" w:hAnsi="宋体"/>
                <w:sz w:val="18"/>
                <w:szCs w:val="18"/>
              </w:rPr>
              <w:t>《国务院关于第六批取消和调整行政审批项目的决定》（国发〔2012〕52号）附件2（一）第113项：麻醉药品和第一类精神药品运输证明核发，下放设区的市级人民政府食品药品监督管理部门。</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1.行政机关应当将法律、法规、规章规定的有关行政许可的事项、依据、条件、数量、程序、期限以及需要提交的全部材料的目录和申请书示范文本等在办公场所公示。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申请人要求行政机关对公示内容予以说明、解释的，行政机关应当说明、解释，提供准确、可靠的信息。2.行政机关对申请人提出的行政许可申请，应当根据下列情况分别作出处理： （一）申请事项依法不需要取得行政许可的，应当即时告知申请人不受理； （二）申请事项依法不属于本行政机关职权范围的，应当即时作出不予受理的决定，并告知申请人向有关行政机关申请； （三）申请材料存在可以当场更正的错误的，应当允许申请人当场更正； （四）申请材料不齐全或者不符合法定形式的，应当当场或者在五日内一次告知申请人需要补正的全部内容，逾期不告知的，自收到申请材料之日起即为受理； （五）申请事项属于本行政机关职权范围，申请材料齐全、符合法定形式，或者申请人按照本行政机关的要求提交全部补正申请材料的，应当受理行政许可申请。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行政机关受理或者不予受理行政许可申请，应当出具加盖本行政机关专用印章和注明日期的书面凭证。3.行政机关应当对申请人提交的申请材料进行审查。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4.行政机关对行政许可申请进行审查后，除当场作出行政许可决定的外，应当在法定期限内按照规定程序作出行政许可决定。5.申请人的申请符合法定条件、标准的，行政机关应当依法作出准予行政许可的书面决定。 行政机关依法作出不予行政许可的书面决定的，应当说明理由，并告知申请人享有依法申请行政复议或者提起行政诉讼的权利。6.行政机关作出准予行政许可的决定，需要颁发行政许可证件的，应当向申请人颁发加盖本行政机关印章的下列行政许可证件： （一）许可证、执照或者其他许可证书； （二）资格证、资质证或者其他合格证书； （三）行政机关的批准文件或者证明文件； （四）法律、法规规定的其他行政许可证件。 行政机关实施检验、检测、检疫的，可以在检验、检测、检疫合格的设备、设施、产品、物品上加贴标签或者加盖检验、检测、检疫印章。7.行政机关作出的准予行政许可决定，应当予以公开，公众有权查阅。8.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 依照本法第二十六条的规定，行政许可采取统一办理或者联合办理、集中办理的，办理的时间不得超过四十五日；四十五日内不能办结的，经本级人民政府负责人批准，可以延长十五日，并应当将延长期限的理由告知申请人。9.行政机关作出准予行政许可的决定，应当自作出决定之日起十日内向申请人颁发、送达行政许可证件，或者加贴标签、加盖检验、检测、检疫印章。10.行政机关应当建立健全监督制度，通过核查反映被许可人从事行政许可事项活动情况的有关材料，履行监督责任。 行政机关依法对被许可人从事行政许可事项的活动进行监督检查时，应当将监督检查的情况和处理结果予以记录，由监督检查人员签字后归档。公众有权查阅行政机关监督检查记录。 行政机关应当创造条件，实现与被许可人、其他有关行政机关的计算机档案系统互联，核查被许可人从事行政许可事项活动情况。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12</w:t>
            </w:r>
          </w:p>
        </w:tc>
        <w:tc>
          <w:tcPr>
            <w:tcW w:w="1431" w:type="dxa"/>
            <w:vAlign w:val="center"/>
          </w:tcPr>
          <w:p>
            <w:pPr>
              <w:spacing w:before="0" w:beforeAutospacing="0" w:after="0" w:afterAutospacing="0"/>
              <w:ind w:left="0" w:right="0"/>
              <w:jc w:val="center"/>
              <w:rPr>
                <w:rFonts w:ascii="宋体" w:hAnsi="宋体"/>
                <w:color w:val="auto"/>
                <w:sz w:val="18"/>
                <w:szCs w:val="18"/>
              </w:rPr>
            </w:pPr>
            <w:r>
              <w:rPr>
                <w:rFonts w:hint="eastAsia" w:ascii="宋体" w:hAnsi="宋体" w:cs="宋体"/>
                <w:color w:val="auto"/>
                <w:sz w:val="18"/>
                <w:szCs w:val="18"/>
              </w:rPr>
              <w:t>行政许可</w:t>
            </w:r>
          </w:p>
        </w:tc>
        <w:tc>
          <w:tcPr>
            <w:tcW w:w="1869" w:type="dxa"/>
            <w:vAlign w:val="center"/>
          </w:tcPr>
          <w:p>
            <w:pPr>
              <w:widowControl/>
              <w:spacing w:before="0" w:beforeAutospacing="0" w:after="0" w:afterAutospacing="0"/>
              <w:ind w:left="0" w:right="0"/>
              <w:jc w:val="center"/>
              <w:rPr>
                <w:rFonts w:hint="eastAsia" w:cs="Arial"/>
                <w:color w:val="000000"/>
                <w:kern w:val="0"/>
                <w:sz w:val="18"/>
                <w:szCs w:val="18"/>
              </w:rPr>
            </w:pPr>
            <w:r>
              <w:rPr>
                <w:rFonts w:hint="eastAsia" w:cs="Arial"/>
                <w:color w:val="000000"/>
                <w:sz w:val="18"/>
                <w:szCs w:val="18"/>
              </w:rPr>
              <w:t>第三类医疗器械经营许可</w:t>
            </w:r>
          </w:p>
        </w:tc>
        <w:tc>
          <w:tcPr>
            <w:tcW w:w="5240" w:type="dxa"/>
            <w:vAlign w:val="center"/>
          </w:tcPr>
          <w:p>
            <w:pPr>
              <w:spacing w:before="0" w:beforeAutospacing="0" w:after="0" w:afterAutospacing="0"/>
              <w:ind w:left="0" w:right="0"/>
              <w:jc w:val="center"/>
              <w:rPr>
                <w:rFonts w:hint="eastAsia" w:ascii="宋体" w:hAnsi="宋体" w:eastAsia="宋体"/>
                <w:sz w:val="18"/>
                <w:szCs w:val="18"/>
                <w:lang w:val="en-US" w:eastAsia="zh-CN"/>
              </w:rPr>
            </w:pPr>
            <w:r>
              <w:rPr>
                <w:rFonts w:hint="eastAsia" w:ascii="宋体" w:hAnsi="宋体"/>
                <w:sz w:val="18"/>
                <w:szCs w:val="18"/>
              </w:rPr>
              <w:t>《医疗器械监督管理条例》（2000年1月4日国务院令第276号，2014年3月7日予以修改）第三十一条：从事第三类医疗器械经营的，经营企业应当向所在地设区的市级人民政府食品药品监督管理部门申请经营许可并提交其符合本条例第二十九条规定条件的证明资料</w:t>
            </w:r>
            <w:r>
              <w:rPr>
                <w:rFonts w:hint="eastAsia" w:ascii="宋体" w:hAnsi="宋体"/>
                <w:sz w:val="18"/>
                <w:szCs w:val="18"/>
                <w:lang w:eastAsia="zh-CN"/>
              </w:rPr>
              <w:t>。</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8" w:type="dxa"/>
            <w:vAlign w:val="center"/>
          </w:tcPr>
          <w:p>
            <w:pPr>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13</w:t>
            </w:r>
          </w:p>
        </w:tc>
        <w:tc>
          <w:tcPr>
            <w:tcW w:w="1431" w:type="dxa"/>
            <w:vAlign w:val="center"/>
          </w:tcPr>
          <w:p>
            <w:pPr>
              <w:spacing w:before="0" w:beforeAutospacing="0" w:after="0" w:afterAutospacing="0"/>
              <w:ind w:left="0" w:right="0"/>
              <w:jc w:val="center"/>
              <w:rPr>
                <w:rFonts w:ascii="宋体" w:hAnsi="宋体"/>
                <w:color w:val="auto"/>
                <w:sz w:val="18"/>
                <w:szCs w:val="18"/>
              </w:rPr>
            </w:pPr>
            <w:r>
              <w:rPr>
                <w:rFonts w:hint="eastAsia" w:ascii="宋体" w:hAnsi="宋体" w:cs="宋体"/>
                <w:color w:val="auto"/>
                <w:sz w:val="18"/>
                <w:szCs w:val="18"/>
              </w:rPr>
              <w:t>行政许可</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小餐饮经营许可证</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湖南省食品生产加工小作坊小餐饮和食品摊贩管理条例》第十八条：设立小餐饮应当向所在地县级人民政府食品药品监督管理部门申请小餐饮经营许可证，并提供本条例第九条第一项至第四项规定的材料以及包含进货查验记录、从业人员健康管理、食品安全事故处置等保证食品安全的规章制度。</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4174" w:type="dxa"/>
            <w:gridSpan w:val="6"/>
            <w:vAlign w:val="center"/>
          </w:tcPr>
          <w:p>
            <w:pPr>
              <w:spacing w:before="0" w:beforeAutospacing="0" w:after="0" w:afterAutospacing="0"/>
              <w:ind w:left="0" w:right="0"/>
              <w:jc w:val="center"/>
              <w:rPr>
                <w:rFonts w:hint="eastAsia" w:ascii="楷体" w:hAnsi="楷体" w:eastAsia="楷体"/>
                <w:sz w:val="24"/>
                <w:szCs w:val="24"/>
              </w:rPr>
            </w:pPr>
            <w:r>
              <w:rPr>
                <w:rFonts w:hint="eastAsia" w:eastAsia="楷体_GB2312"/>
                <w:kern w:val="0"/>
                <w:sz w:val="24"/>
                <w:szCs w:val="24"/>
              </w:rPr>
              <w:t>二、行政确认类（</w:t>
            </w:r>
            <w:r>
              <w:rPr>
                <w:rFonts w:hint="eastAsia" w:eastAsia="楷体_GB2312"/>
                <w:kern w:val="0"/>
                <w:sz w:val="24"/>
                <w:szCs w:val="24"/>
                <w:lang w:val="en-US" w:eastAsia="zh-CN"/>
              </w:rPr>
              <w:t>2</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ascii="宋体" w:hAnsi="宋体"/>
                <w:color w:val="FF0000"/>
                <w:sz w:val="18"/>
                <w:szCs w:val="18"/>
              </w:rPr>
            </w:pPr>
            <w:r>
              <w:rPr>
                <w:rFonts w:hint="eastAsia" w:eastAsia="黑体"/>
                <w:sz w:val="24"/>
                <w:szCs w:val="24"/>
              </w:rPr>
              <w:t>序号</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eastAsia="黑体"/>
                <w:sz w:val="24"/>
                <w:szCs w:val="24"/>
              </w:rPr>
              <w:t>职权类型</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eastAsia="黑体"/>
                <w:sz w:val="24"/>
                <w:szCs w:val="24"/>
              </w:rPr>
              <w:t>项目名称</w:t>
            </w:r>
          </w:p>
        </w:tc>
        <w:tc>
          <w:tcPr>
            <w:tcW w:w="5240"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职权依据</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eastAsia" w:eastAsia="宋体" w:cs="Arial"/>
                <w:color w:val="000000"/>
                <w:sz w:val="18"/>
                <w:szCs w:val="18"/>
                <w:lang w:val="en-US" w:eastAsia="zh-CN"/>
              </w:rPr>
            </w:pPr>
            <w:r>
              <w:rPr>
                <w:rFonts w:hint="eastAsia" w:cs="Arial"/>
                <w:color w:val="000000"/>
                <w:sz w:val="18"/>
                <w:szCs w:val="18"/>
                <w:lang w:val="en-US" w:eastAsia="zh-CN"/>
              </w:rPr>
              <w:t>1</w:t>
            </w:r>
          </w:p>
        </w:tc>
        <w:tc>
          <w:tcPr>
            <w:tcW w:w="1431" w:type="dxa"/>
            <w:vAlign w:val="center"/>
          </w:tcPr>
          <w:p>
            <w:pPr>
              <w:spacing w:before="0" w:beforeAutospacing="0" w:after="0" w:afterAutospacing="0"/>
              <w:ind w:left="0" w:right="0"/>
              <w:jc w:val="center"/>
              <w:rPr>
                <w:rFonts w:cs="Arial"/>
                <w:color w:val="000000"/>
                <w:sz w:val="18"/>
                <w:szCs w:val="18"/>
              </w:rPr>
            </w:pPr>
            <w:r>
              <w:rPr>
                <w:rFonts w:hint="eastAsia" w:cs="Arial"/>
                <w:color w:val="000000"/>
                <w:sz w:val="18"/>
                <w:szCs w:val="18"/>
              </w:rPr>
              <w:t>行政确认</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股权出质的设立</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《工商行政管理机关股权出质登记办法》（国家工商行政管理总局令〔2016〕第86号）第二条  以持有的有限责任公司和股份有限公司股权出质，办理出质登记的，适用本办法。已在证券登记结算机构登记的股份有限公司的股权除外。第三条  负责出质股权所在公司登记的工商行政管理机关是股权出质登记机关（以下简称登记机关）。 各级工商行政管理机关的企业登记机构是股权出质登记机构。第六条  申请股权出质设立登记、变更登记和注销登记，应当由出质人和质权人共同提出。申请股权出质撤销登记，可以由出质人或者质权人单方提出。 申请人应当对申请材料的真实性、质权合同的合法性有效性、出质股权权能的完整性承担法律责任。第八条  出质股权数额变更，以及出质人、质权人姓名（名称）或者出质股权所在公司名称更改的，应当申请办理变更登记。第十条  出现主债权消灭、质权实现、质权人放弃质权或法律规定的其他情形导致质权消灭的，应当申请办理注销登记。《中华人民共和国物权法》（中华人民共和国主席令〔2007〕第62号）第二百二十六条   以基金份额、股权出质的权利质权设立和出质人处分基金份额、股权的限制以基金份额、股权出质的，当事人应当订立书面合同。以基金份额、证券登记结算机构登记的股权出质的，质权自证券登记结算机构办理出质登记时设立；以其他股权出质的，质权自工商行政管理部门办理出质登记时设立。 基金份额、股权出质后，不得转让，但经出质人与质权人协商同意的除外。出质人转让基金份额、股权所得的价款，应当向质权人提前清偿债务或者提存。</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2</w:t>
            </w:r>
          </w:p>
        </w:tc>
        <w:tc>
          <w:tcPr>
            <w:tcW w:w="1431" w:type="dxa"/>
            <w:vAlign w:val="center"/>
          </w:tcPr>
          <w:p>
            <w:pPr>
              <w:spacing w:before="0" w:beforeAutospacing="0" w:after="0" w:afterAutospacing="0"/>
              <w:ind w:left="0" w:right="0"/>
              <w:jc w:val="center"/>
              <w:rPr>
                <w:rFonts w:ascii="宋体" w:hAnsi="宋体"/>
                <w:color w:val="auto"/>
                <w:sz w:val="18"/>
                <w:szCs w:val="18"/>
              </w:rPr>
            </w:pPr>
            <w:r>
              <w:rPr>
                <w:rFonts w:hint="eastAsia" w:cs="Arial"/>
                <w:color w:val="auto"/>
                <w:sz w:val="18"/>
                <w:szCs w:val="18"/>
              </w:rPr>
              <w:t>行政确认</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对经营乙类非处方药的药品零售企业从业人员资格认定</w:t>
            </w:r>
          </w:p>
        </w:tc>
        <w:tc>
          <w:tcPr>
            <w:tcW w:w="5240"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【法律】《中华人民共和国药品管理法》</w:t>
            </w:r>
          </w:p>
          <w:p>
            <w:pPr>
              <w:spacing w:before="0" w:beforeAutospacing="0" w:after="0" w:afterAutospacing="0"/>
              <w:ind w:left="0" w:right="0"/>
              <w:rPr>
                <w:rFonts w:hint="eastAsia" w:ascii="宋体" w:hAnsi="宋体"/>
                <w:sz w:val="18"/>
                <w:szCs w:val="18"/>
              </w:rPr>
            </w:pPr>
            <w:r>
              <w:rPr>
                <w:rFonts w:hint="eastAsia" w:ascii="宋体" w:hAnsi="宋体"/>
                <w:sz w:val="18"/>
                <w:szCs w:val="18"/>
              </w:rPr>
              <w:t>第十五条开办药品经营企业必须具备以下条件：</w:t>
            </w:r>
          </w:p>
          <w:p>
            <w:pPr>
              <w:spacing w:before="0" w:beforeAutospacing="0" w:after="0" w:afterAutospacing="0"/>
              <w:ind w:left="0" w:right="0"/>
              <w:rPr>
                <w:rFonts w:hint="eastAsia" w:ascii="宋体" w:hAnsi="宋体"/>
                <w:sz w:val="18"/>
                <w:szCs w:val="18"/>
              </w:rPr>
            </w:pPr>
            <w:r>
              <w:rPr>
                <w:rFonts w:hint="eastAsia" w:ascii="宋体" w:hAnsi="宋体"/>
                <w:sz w:val="18"/>
                <w:szCs w:val="18"/>
              </w:rPr>
              <w:t>（一）具有依法经过资格认定的药学技术人员；</w:t>
            </w:r>
          </w:p>
          <w:p>
            <w:pPr>
              <w:spacing w:before="0" w:beforeAutospacing="0" w:after="0" w:afterAutospacing="0"/>
              <w:ind w:left="0" w:right="0"/>
              <w:rPr>
                <w:rFonts w:hint="eastAsia" w:ascii="宋体" w:hAnsi="宋体"/>
                <w:sz w:val="18"/>
                <w:szCs w:val="18"/>
              </w:rPr>
            </w:pPr>
            <w:r>
              <w:rPr>
                <w:rFonts w:hint="eastAsia" w:ascii="宋体" w:hAnsi="宋体"/>
                <w:sz w:val="18"/>
                <w:szCs w:val="18"/>
              </w:rPr>
              <w:t>（二）具有与所经营药品相适应的营业场所、设备、仓储设施、卫生环境；</w:t>
            </w:r>
          </w:p>
          <w:p>
            <w:pPr>
              <w:spacing w:before="0" w:beforeAutospacing="0" w:after="0" w:afterAutospacing="0"/>
              <w:ind w:left="0" w:right="0"/>
              <w:rPr>
                <w:rFonts w:hint="eastAsia" w:ascii="宋体" w:hAnsi="宋体"/>
                <w:sz w:val="18"/>
                <w:szCs w:val="18"/>
              </w:rPr>
            </w:pPr>
            <w:r>
              <w:rPr>
                <w:rFonts w:hint="eastAsia" w:ascii="宋体" w:hAnsi="宋体"/>
                <w:sz w:val="18"/>
                <w:szCs w:val="18"/>
              </w:rPr>
              <w:t>（三）具有与所经营药品相适应的质量管理机构或者人员；</w:t>
            </w:r>
          </w:p>
          <w:p>
            <w:pPr>
              <w:spacing w:before="0" w:beforeAutospacing="0" w:after="0" w:afterAutospacing="0"/>
              <w:ind w:left="0" w:right="0"/>
              <w:rPr>
                <w:rFonts w:hint="eastAsia" w:ascii="宋体" w:hAnsi="宋体"/>
                <w:sz w:val="18"/>
                <w:szCs w:val="18"/>
              </w:rPr>
            </w:pPr>
            <w:r>
              <w:rPr>
                <w:rFonts w:hint="eastAsia" w:ascii="宋体" w:hAnsi="宋体"/>
                <w:sz w:val="18"/>
                <w:szCs w:val="18"/>
              </w:rPr>
              <w:t>（四）具有保证所经营药品质量的规章制度。</w:t>
            </w:r>
          </w:p>
          <w:p>
            <w:pPr>
              <w:spacing w:before="0" w:beforeAutospacing="0" w:after="0" w:afterAutospacing="0"/>
              <w:ind w:left="0" w:right="0"/>
              <w:rPr>
                <w:rFonts w:hint="eastAsia" w:ascii="宋体" w:hAnsi="宋体"/>
                <w:sz w:val="18"/>
                <w:szCs w:val="18"/>
              </w:rPr>
            </w:pPr>
            <w:r>
              <w:rPr>
                <w:rFonts w:hint="eastAsia" w:ascii="宋体" w:hAnsi="宋体"/>
                <w:sz w:val="18"/>
                <w:szCs w:val="18"/>
              </w:rPr>
              <w:t>【行政法规】《中华人民共和国药品管理法实施条例》（国务院令第360号）</w:t>
            </w:r>
          </w:p>
          <w:p>
            <w:pPr>
              <w:spacing w:before="0" w:beforeAutospacing="0" w:after="0" w:afterAutospacing="0"/>
              <w:ind w:left="0" w:right="0"/>
              <w:rPr>
                <w:rFonts w:hint="eastAsia" w:ascii="宋体" w:hAnsi="宋体"/>
                <w:sz w:val="18"/>
                <w:szCs w:val="18"/>
              </w:rPr>
            </w:pPr>
            <w:r>
              <w:rPr>
                <w:rFonts w:hint="eastAsia" w:ascii="宋体" w:hAnsi="宋体"/>
                <w:sz w:val="18"/>
                <w:szCs w:val="18"/>
              </w:rPr>
              <w:t>第十五条国家实行处方药和非处方药分类管理制度。国家根据非处方药品的安全性，将非处方药分为甲类非处方药和乙类非处方药。</w:t>
            </w:r>
          </w:p>
          <w:p>
            <w:pPr>
              <w:spacing w:before="0" w:beforeAutospacing="0" w:after="0" w:afterAutospacing="0"/>
              <w:ind w:left="0" w:right="0"/>
              <w:rPr>
                <w:rFonts w:hint="eastAsia" w:ascii="宋体" w:hAnsi="宋体"/>
                <w:sz w:val="18"/>
                <w:szCs w:val="18"/>
              </w:rPr>
            </w:pPr>
            <w:r>
              <w:rPr>
                <w:rFonts w:hint="eastAsia" w:ascii="宋体" w:hAnsi="宋体"/>
                <w:sz w:val="18"/>
                <w:szCs w:val="18"/>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p>
          <w:p>
            <w:pPr>
              <w:spacing w:before="0" w:beforeAutospacing="0" w:after="0" w:afterAutospacing="0"/>
              <w:ind w:left="0" w:right="0"/>
              <w:rPr>
                <w:rFonts w:hint="eastAsia" w:ascii="宋体" w:hAnsi="宋体"/>
                <w:sz w:val="18"/>
                <w:szCs w:val="18"/>
              </w:rPr>
            </w:pPr>
            <w:r>
              <w:rPr>
                <w:rFonts w:hint="eastAsia" w:ascii="宋体" w:hAnsi="宋体"/>
                <w:sz w:val="18"/>
                <w:szCs w:val="18"/>
              </w:rPr>
              <w:t>【规章】《药品经营许可证管理办法》（国家食品药品监督管理局令第6号）</w:t>
            </w:r>
          </w:p>
          <w:p>
            <w:pPr>
              <w:spacing w:before="0" w:beforeAutospacing="0" w:after="0" w:afterAutospacing="0"/>
              <w:ind w:left="0" w:right="0"/>
              <w:rPr>
                <w:rFonts w:hint="eastAsia" w:ascii="宋体" w:hAnsi="宋体"/>
                <w:sz w:val="18"/>
                <w:szCs w:val="18"/>
              </w:rPr>
            </w:pPr>
            <w:r>
              <w:rPr>
                <w:rFonts w:hint="eastAsia" w:ascii="宋体" w:hAnsi="宋体"/>
                <w:sz w:val="18"/>
                <w:szCs w:val="18"/>
              </w:rPr>
              <w:t>第五条开办药品零售企业，应符合当地常住人口数量、地域、交通状况和实际需要的要求，符合方便群众购药的原则，并符合以下设置规定：</w:t>
            </w:r>
          </w:p>
          <w:p>
            <w:pPr>
              <w:spacing w:before="0" w:beforeAutospacing="0" w:after="0" w:afterAutospacing="0"/>
              <w:ind w:left="0" w:right="0"/>
              <w:rPr>
                <w:rFonts w:hint="eastAsia" w:ascii="宋体" w:hAnsi="宋体"/>
                <w:sz w:val="18"/>
                <w:szCs w:val="18"/>
              </w:rPr>
            </w:pPr>
            <w:r>
              <w:rPr>
                <w:rFonts w:hint="eastAsia" w:ascii="宋体" w:hAnsi="宋体"/>
                <w:sz w:val="18"/>
                <w:szCs w:val="18"/>
              </w:rPr>
              <w:t>（一）具有保证所经营药品质量的规章制度；</w:t>
            </w:r>
          </w:p>
          <w:p>
            <w:pPr>
              <w:spacing w:before="0" w:beforeAutospacing="0" w:after="0" w:afterAutospacing="0"/>
              <w:ind w:left="0" w:right="0"/>
              <w:rPr>
                <w:rFonts w:hint="eastAsia" w:ascii="宋体" w:hAnsi="宋体"/>
                <w:sz w:val="18"/>
                <w:szCs w:val="18"/>
              </w:rPr>
            </w:pPr>
            <w:r>
              <w:rPr>
                <w:rFonts w:hint="eastAsia" w:ascii="宋体" w:hAnsi="宋体"/>
                <w:sz w:val="18"/>
                <w:szCs w:val="18"/>
              </w:rPr>
              <w:t>（二）具有依法经过资格认定的药学技术人员；"</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spacing w:before="0" w:beforeAutospacing="0" w:after="0" w:afterAutospacing="0"/>
              <w:ind w:left="0" w:right="0"/>
              <w:jc w:val="center"/>
              <w:rPr>
                <w:rFonts w:hint="eastAsia" w:ascii="宋体" w:hAnsi="宋体"/>
                <w:sz w:val="18"/>
                <w:szCs w:val="18"/>
              </w:rPr>
            </w:pPr>
            <w:r>
              <w:rPr>
                <w:rFonts w:hint="eastAsia" w:eastAsia="楷体_GB2312"/>
                <w:kern w:val="0"/>
                <w:sz w:val="24"/>
                <w:szCs w:val="24"/>
                <w:lang w:eastAsia="zh-CN"/>
              </w:rPr>
              <w:t>三</w:t>
            </w:r>
            <w:r>
              <w:rPr>
                <w:rFonts w:hint="eastAsia" w:eastAsia="楷体_GB2312"/>
                <w:kern w:val="0"/>
                <w:sz w:val="24"/>
                <w:szCs w:val="24"/>
              </w:rPr>
              <w:t>、行政奖励类（</w:t>
            </w:r>
            <w:r>
              <w:rPr>
                <w:rFonts w:hint="eastAsia" w:eastAsia="楷体_GB2312"/>
                <w:kern w:val="0"/>
                <w:sz w:val="24"/>
                <w:szCs w:val="24"/>
                <w:lang w:val="en-US" w:eastAsia="zh-CN"/>
              </w:rPr>
              <w:t>3</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eastAsia="黑体"/>
                <w:sz w:val="24"/>
                <w:szCs w:val="24"/>
              </w:rPr>
              <w:t>序号</w:t>
            </w:r>
          </w:p>
        </w:tc>
        <w:tc>
          <w:tcPr>
            <w:tcW w:w="1431" w:type="dxa"/>
            <w:vAlign w:val="center"/>
          </w:tcPr>
          <w:p>
            <w:pPr>
              <w:spacing w:before="0" w:beforeAutospacing="0" w:after="0" w:afterAutospacing="0"/>
              <w:ind w:left="0" w:right="0"/>
              <w:jc w:val="center"/>
              <w:rPr>
                <w:rFonts w:hint="eastAsia" w:cs="Arial"/>
                <w:color w:val="000000"/>
                <w:sz w:val="18"/>
                <w:szCs w:val="18"/>
              </w:rPr>
            </w:pPr>
            <w:r>
              <w:rPr>
                <w:rFonts w:eastAsia="黑体"/>
                <w:sz w:val="24"/>
                <w:szCs w:val="24"/>
              </w:rPr>
              <w:t>职权类型</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eastAsia="黑体"/>
                <w:sz w:val="24"/>
                <w:szCs w:val="24"/>
              </w:rPr>
              <w:t>项目名称</w:t>
            </w:r>
          </w:p>
        </w:tc>
        <w:tc>
          <w:tcPr>
            <w:tcW w:w="5240"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职权依据</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w:t>
            </w:r>
          </w:p>
        </w:tc>
        <w:tc>
          <w:tcPr>
            <w:tcW w:w="1431" w:type="dxa"/>
            <w:vAlign w:val="center"/>
          </w:tcPr>
          <w:p>
            <w:pPr>
              <w:spacing w:before="0" w:beforeAutospacing="0" w:after="0" w:afterAutospacing="0"/>
              <w:ind w:left="0" w:right="0"/>
              <w:jc w:val="center"/>
              <w:rPr>
                <w:rFonts w:hint="eastAsia" w:cs="Arial"/>
                <w:color w:val="auto"/>
                <w:sz w:val="18"/>
                <w:szCs w:val="18"/>
              </w:rPr>
            </w:pPr>
            <w:r>
              <w:rPr>
                <w:rFonts w:hint="eastAsia" w:cs="Arial"/>
                <w:color w:val="auto"/>
                <w:sz w:val="18"/>
                <w:szCs w:val="18"/>
              </w:rPr>
              <w:t>行政奖励</w:t>
            </w:r>
          </w:p>
        </w:tc>
        <w:tc>
          <w:tcPr>
            <w:tcW w:w="1869" w:type="dxa"/>
            <w:vAlign w:val="center"/>
          </w:tcPr>
          <w:p>
            <w:pPr>
              <w:widowControl/>
              <w:spacing w:before="0" w:beforeAutospacing="0" w:after="0" w:afterAutospacing="0"/>
              <w:ind w:left="0" w:right="0"/>
              <w:jc w:val="center"/>
              <w:rPr>
                <w:rFonts w:hint="eastAsia" w:cs="Arial"/>
                <w:color w:val="auto"/>
                <w:sz w:val="18"/>
                <w:szCs w:val="18"/>
              </w:rPr>
            </w:pPr>
            <w:r>
              <w:rPr>
                <w:rFonts w:hint="eastAsia" w:cs="Arial"/>
                <w:color w:val="auto"/>
                <w:sz w:val="18"/>
                <w:szCs w:val="18"/>
              </w:rPr>
              <w:t>食品安全举报奖励</w:t>
            </w:r>
          </w:p>
        </w:tc>
        <w:tc>
          <w:tcPr>
            <w:tcW w:w="5240" w:type="dxa"/>
            <w:vAlign w:val="top"/>
          </w:tcPr>
          <w:p>
            <w:pPr>
              <w:spacing w:before="0" w:beforeAutospacing="0" w:after="0" w:afterAutospacing="0"/>
              <w:ind w:left="0" w:right="0"/>
              <w:rPr>
                <w:rFonts w:hint="eastAsia" w:cs="Arial"/>
                <w:color w:val="000000"/>
                <w:sz w:val="18"/>
                <w:szCs w:val="18"/>
              </w:rPr>
            </w:pPr>
            <w:r>
              <w:rPr>
                <w:rFonts w:hint="eastAsia" w:cs="Arial"/>
                <w:color w:val="000000"/>
                <w:sz w:val="18"/>
                <w:szCs w:val="18"/>
              </w:rPr>
              <w:t>【法律】《中华人民共和国食品安全法》</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一百一十五条第一款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【行政法规】《国务院关于加强食品等产品安全监督管理的特别规定》（国务院令503号）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第十九条第一款任何组织或者个人对违反本规定的行为有权举报。接到举报的部门应当为举报人保密。举报经调查属实的，受理举报的部门应当给予举报人奖励。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【规范性文件】《关于建立食品安全有奖举报制度的指导意见》（食安办〔2011〕25号）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地方各级政府设立食品安全举报奖励专项资金，由地方财政按年度核拨，单独立户、专款专用，接受审计、监察等部门的监督检查。奖励标准及相关要求由省级政府统筹指导规范。</w:t>
            </w:r>
          </w:p>
          <w:p>
            <w:pPr>
              <w:spacing w:before="0" w:beforeAutospacing="0" w:after="0" w:afterAutospacing="0"/>
              <w:ind w:left="0" w:right="0"/>
              <w:rPr>
                <w:rFonts w:hint="eastAsia" w:cs="Arial"/>
                <w:color w:val="000000"/>
                <w:sz w:val="18"/>
                <w:szCs w:val="18"/>
              </w:rPr>
            </w:pP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1.受理责任：对申报的材料进行受理。2.审查责任：对奖励对象的材料进行审核。3.决定责任：依法做出行政奖励或不予奖励的决定，公开有关信息。4.法律法规规章文件规定应履行的其他责任。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《关于建立食品安全有奖举报制度的指导意见》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2</w:t>
            </w:r>
          </w:p>
        </w:tc>
        <w:tc>
          <w:tcPr>
            <w:tcW w:w="1431" w:type="dxa"/>
            <w:vAlign w:val="center"/>
          </w:tcPr>
          <w:p>
            <w:pPr>
              <w:spacing w:before="0" w:beforeAutospacing="0" w:after="0" w:afterAutospacing="0"/>
              <w:ind w:left="0" w:right="0"/>
              <w:jc w:val="center"/>
              <w:rPr>
                <w:rFonts w:hint="eastAsia" w:cs="Arial"/>
                <w:color w:val="auto"/>
                <w:sz w:val="18"/>
                <w:szCs w:val="18"/>
              </w:rPr>
            </w:pPr>
            <w:r>
              <w:rPr>
                <w:rFonts w:hint="eastAsia" w:cs="Arial"/>
                <w:color w:val="auto"/>
                <w:sz w:val="18"/>
                <w:szCs w:val="18"/>
              </w:rPr>
              <w:t>行政奖励</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对举报食品等产品安全问题查证属实的给予举报人的奖励</w:t>
            </w:r>
          </w:p>
        </w:tc>
        <w:tc>
          <w:tcPr>
            <w:tcW w:w="5240" w:type="dxa"/>
            <w:vAlign w:val="top"/>
          </w:tcPr>
          <w:p>
            <w:pPr>
              <w:spacing w:before="0" w:beforeAutospacing="0" w:after="0" w:afterAutospacing="0"/>
              <w:ind w:left="0" w:right="0"/>
              <w:rPr>
                <w:rFonts w:hint="eastAsia" w:cs="Arial"/>
                <w:color w:val="000000"/>
                <w:sz w:val="18"/>
                <w:szCs w:val="18"/>
              </w:rPr>
            </w:pPr>
            <w:r>
              <w:rPr>
                <w:rFonts w:hint="eastAsia" w:cs="Arial"/>
                <w:color w:val="000000"/>
                <w:sz w:val="18"/>
                <w:szCs w:val="18"/>
              </w:rPr>
              <w:t>【法律】《中华人民共和国食品安全法》（2015年第21号主席令）第一百一十五条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行政法规】《国务院关于加强食品等产品安全监督管理的特别规定》（2007年国务院令第503号）第十九条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c>
          <w:tcPr>
            <w:tcW w:w="2363" w:type="dxa"/>
            <w:vAlign w:val="center"/>
          </w:tcPr>
          <w:p>
            <w:pPr>
              <w:spacing w:before="0" w:beforeAutospacing="0" w:after="0" w:afterAutospacing="0"/>
              <w:ind w:left="0" w:right="0"/>
              <w:jc w:val="both"/>
              <w:rPr>
                <w:rFonts w:hint="eastAsia" w:ascii="宋体" w:hAnsi="宋体"/>
                <w:sz w:val="18"/>
                <w:szCs w:val="18"/>
              </w:rPr>
            </w:pPr>
            <w:r>
              <w:rPr>
                <w:rFonts w:hint="eastAsia" w:ascii="宋体" w:hAnsi="宋体"/>
                <w:sz w:val="18"/>
                <w:szCs w:val="18"/>
              </w:rPr>
              <w:t>1.受理责任：对申报的材料进行受理。2.审查责任：对奖励对象的材料进行审核。3.决定责任：依法做出行政奖励或不予奖励的决定，公开有关信息。4.法律法规规章文件规定应履行的其他责任。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《关于建立食品安全有奖举报制度的指导意见》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3"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3</w:t>
            </w:r>
          </w:p>
        </w:tc>
        <w:tc>
          <w:tcPr>
            <w:tcW w:w="1431" w:type="dxa"/>
            <w:vAlign w:val="center"/>
          </w:tcPr>
          <w:p>
            <w:pPr>
              <w:spacing w:before="0" w:beforeAutospacing="0" w:after="0" w:afterAutospacing="0"/>
              <w:ind w:left="0" w:right="0"/>
              <w:jc w:val="center"/>
              <w:rPr>
                <w:rFonts w:hint="eastAsia" w:cs="Arial"/>
                <w:color w:val="auto"/>
                <w:sz w:val="18"/>
                <w:szCs w:val="18"/>
              </w:rPr>
            </w:pPr>
            <w:r>
              <w:rPr>
                <w:rFonts w:hint="eastAsia" w:cs="Arial"/>
                <w:color w:val="auto"/>
                <w:sz w:val="18"/>
                <w:szCs w:val="18"/>
              </w:rPr>
              <w:t>行政奖励</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药品违法行为举报奖励</w:t>
            </w:r>
          </w:p>
        </w:tc>
        <w:tc>
          <w:tcPr>
            <w:tcW w:w="5240" w:type="dxa"/>
            <w:vAlign w:val="top"/>
          </w:tcPr>
          <w:p>
            <w:pPr>
              <w:spacing w:before="0" w:beforeAutospacing="0" w:after="0" w:afterAutospacing="0"/>
              <w:ind w:left="0" w:right="0"/>
              <w:rPr>
                <w:rFonts w:hint="eastAsia" w:cs="Arial"/>
                <w:color w:val="000000"/>
                <w:sz w:val="18"/>
                <w:szCs w:val="18"/>
              </w:rPr>
            </w:pPr>
            <w:r>
              <w:rPr>
                <w:rFonts w:hint="eastAsia" w:cs="Arial"/>
                <w:color w:val="000000"/>
                <w:sz w:val="18"/>
                <w:szCs w:val="18"/>
              </w:rPr>
              <w:t>【行政法规】《医疗器械监督管理条例》（国务院令第650号）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第六十一条第二款有关医疗器械研制、生产、经营、使用行为的举报经调查属实的，食品药品监督管理等部门对举报人应当给予奖励。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【行政法规】《国务院关于加强食品等产品安全监督管理的特别规定》（国务院令503号）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第十九条第一款任何组织或者个人对违反本规定的行为有权举报。接到举报的部门应当为举报人保密。举报经调查属实的，受理举报的部门应当给予举报人奖励。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【规范性文件】《国家食品药品监督管理局财政部关于印发食品药品违法行为举报奖励办法的通知》（国食药监办[2013]13号）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二条本办法适用于各级食品药品监督管理部门，对自然人、法人和其他组织以来信、走访、网络、电话等方式，举报属于其监管职责范围内的药品、医疗器械、保健食品、化妆品在研制、生产、流通和使用环节违法行为，经查证属实并依法作出处理后，根据举报人的申请，予以相应物质及精神奖励的行为。</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第八条举报奖励标准应根据举报案件的货值金额、等级以及案件性质等因素综合评定，具体奖励标准如下：</w:t>
            </w:r>
          </w:p>
          <w:p>
            <w:pPr>
              <w:spacing w:before="0" w:beforeAutospacing="0" w:after="0" w:afterAutospacing="0"/>
              <w:ind w:left="0" w:right="0"/>
              <w:rPr>
                <w:rFonts w:hint="eastAsia" w:cs="Arial"/>
                <w:color w:val="000000"/>
                <w:sz w:val="18"/>
                <w:szCs w:val="18"/>
              </w:rPr>
            </w:pPr>
            <w:r>
              <w:rPr>
                <w:rFonts w:hint="eastAsia" w:cs="Arial"/>
                <w:color w:val="000000"/>
                <w:sz w:val="18"/>
                <w:szCs w:val="18"/>
              </w:rPr>
              <w:t>（一）属于一级举报奖励的，按案件货值金额的4%～6%给予奖励；按比例计算奖励金额不足500元的，按500元奖励。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（二）属于二级举报奖励的，按案件货值金额的2%～4%给予奖励；按比例计算奖励金额不足300元的，按300元奖励。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（三）属于三级举报奖励的，按案件货值金额的1%～2%给予奖励；按比例计算奖励金额不足100元的，按100元奖励。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（四）货值金额无法计算，但举报情况属实，可视情况给予100～2000元的奖励。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【规范性文件】《关于印发食品药品违法行为举报奖励办法（试行）的通知》（国食药监办〔2011〕505号）</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二条本办法适用于各级食品药品监督管理部门，对自然人、法人和其他组织以来信、走访、网络、电话等方式，举报属于其监管职责范围内的药品、医疗器械、保健食品、化妆品在研制、生产、流通和使用环节违法行为，经查证属实并依法作出处理后，根据举报人的申请，予以相应物质及精神奖励的行为。</w:t>
            </w:r>
          </w:p>
          <w:p>
            <w:pPr>
              <w:spacing w:before="0" w:beforeAutospacing="0" w:after="0" w:afterAutospacing="0"/>
              <w:ind w:left="0" w:right="0"/>
              <w:rPr>
                <w:rFonts w:hint="eastAsia" w:cs="Arial"/>
                <w:color w:val="000000"/>
                <w:sz w:val="18"/>
                <w:szCs w:val="18"/>
              </w:rPr>
            </w:pPr>
            <w:r>
              <w:rPr>
                <w:rFonts w:hint="eastAsia" w:cs="Arial"/>
                <w:color w:val="000000"/>
                <w:sz w:val="18"/>
                <w:szCs w:val="18"/>
              </w:rPr>
              <w:t>第八条举报奖励标准应根据举报案件的货值金额、等级以及案件性质等因素综合评定，具体奖励标准如下：</w:t>
            </w:r>
          </w:p>
          <w:p>
            <w:pPr>
              <w:spacing w:before="0" w:beforeAutospacing="0" w:after="0" w:afterAutospacing="0"/>
              <w:ind w:left="0" w:right="0"/>
              <w:rPr>
                <w:rFonts w:hint="eastAsia" w:cs="Arial"/>
                <w:color w:val="000000"/>
                <w:sz w:val="18"/>
                <w:szCs w:val="18"/>
              </w:rPr>
            </w:pPr>
            <w:r>
              <w:rPr>
                <w:rFonts w:hint="eastAsia" w:cs="Arial"/>
                <w:color w:val="000000"/>
                <w:sz w:val="18"/>
                <w:szCs w:val="18"/>
              </w:rPr>
              <w:t>（一）属于一级举报奖励的，按案件货值金额的4%~6%给予奖励；按比例计算奖励金额不足500元的，按500元奖励。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（二）属于二级举报奖励的，按案件货值金额的2%~4%给予奖励；按比例计算奖励金额不足300元的，按300元奖励。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（三）属于三级举报奖励的，按案件货值金额的1%~3%给予奖励；按比例计算奖励金额不足100元的，按100元奖励。</w:t>
            </w:r>
          </w:p>
          <w:p>
            <w:pPr>
              <w:spacing w:before="0" w:beforeAutospacing="0" w:after="0" w:afterAutospacing="0"/>
              <w:ind w:left="0" w:right="0"/>
              <w:rPr>
                <w:rFonts w:hint="eastAsia" w:cs="Arial"/>
                <w:color w:val="000000"/>
                <w:sz w:val="18"/>
                <w:szCs w:val="18"/>
              </w:rPr>
            </w:pPr>
            <w:r>
              <w:rPr>
                <w:rFonts w:hint="eastAsia" w:cs="Arial"/>
                <w:color w:val="000000"/>
                <w:sz w:val="18"/>
                <w:szCs w:val="18"/>
              </w:rPr>
              <w:t>（四）货值金额无法计算，但举报情况属实，可视情况给予100~2000元的奖励。"</w:t>
            </w:r>
          </w:p>
        </w:tc>
        <w:tc>
          <w:tcPr>
            <w:tcW w:w="2363" w:type="dxa"/>
            <w:vAlign w:val="center"/>
          </w:tcPr>
          <w:p>
            <w:pPr>
              <w:spacing w:before="0" w:beforeAutospacing="0" w:after="0" w:afterAutospacing="0"/>
              <w:ind w:left="0" w:right="0"/>
              <w:jc w:val="both"/>
              <w:rPr>
                <w:rFonts w:hint="eastAsia" w:ascii="宋体" w:hAnsi="宋体"/>
                <w:sz w:val="18"/>
                <w:szCs w:val="18"/>
              </w:rPr>
            </w:pPr>
            <w:r>
              <w:rPr>
                <w:rFonts w:hint="eastAsia" w:ascii="宋体" w:hAnsi="宋体"/>
                <w:sz w:val="18"/>
                <w:szCs w:val="18"/>
              </w:rPr>
              <w:t>1.受理责任：对申报的材料进行受理。2.审查责任：对奖励对象的材料进行审核。3.决定责任：依法做出行政奖励或不予奖励的决定，公开有关信息。4.法律法规规章文件规定应履行的其他责任。</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《国家食品药品监督管理局财政部关于印发食品药品违法行为举报奖励办法的通知》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spacing w:before="0" w:beforeAutospacing="0" w:after="0" w:afterAutospacing="0"/>
              <w:ind w:left="0" w:right="0"/>
              <w:jc w:val="center"/>
              <w:rPr>
                <w:rFonts w:hint="eastAsia" w:ascii="宋体" w:hAnsi="宋体"/>
                <w:sz w:val="18"/>
                <w:szCs w:val="18"/>
              </w:rPr>
            </w:pPr>
            <w:r>
              <w:rPr>
                <w:rFonts w:hint="eastAsia" w:eastAsia="楷体_GB2312"/>
                <w:kern w:val="0"/>
                <w:sz w:val="24"/>
                <w:szCs w:val="24"/>
              </w:rPr>
              <w:t>四、行政裁决类（</w:t>
            </w:r>
            <w:r>
              <w:rPr>
                <w:rFonts w:eastAsia="楷体_GB2312"/>
                <w:kern w:val="0"/>
                <w:sz w:val="24"/>
                <w:szCs w:val="24"/>
              </w:rPr>
              <w:t>2</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eastAsia="黑体"/>
                <w:sz w:val="24"/>
                <w:szCs w:val="24"/>
              </w:rPr>
              <w:t>序号</w:t>
            </w:r>
          </w:p>
        </w:tc>
        <w:tc>
          <w:tcPr>
            <w:tcW w:w="1431" w:type="dxa"/>
            <w:vAlign w:val="center"/>
          </w:tcPr>
          <w:p>
            <w:pPr>
              <w:spacing w:before="0" w:beforeAutospacing="0" w:after="0" w:afterAutospacing="0"/>
              <w:ind w:left="0" w:right="0"/>
              <w:jc w:val="center"/>
              <w:rPr>
                <w:rFonts w:hint="eastAsia" w:cs="Arial"/>
                <w:color w:val="000000"/>
                <w:sz w:val="18"/>
                <w:szCs w:val="18"/>
              </w:rPr>
            </w:pPr>
            <w:r>
              <w:rPr>
                <w:rFonts w:eastAsia="黑体"/>
                <w:sz w:val="24"/>
                <w:szCs w:val="24"/>
              </w:rPr>
              <w:t>职权类型</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eastAsia="黑体"/>
                <w:sz w:val="24"/>
                <w:szCs w:val="24"/>
              </w:rPr>
              <w:t>项目名称</w:t>
            </w:r>
          </w:p>
        </w:tc>
        <w:tc>
          <w:tcPr>
            <w:tcW w:w="5240" w:type="dxa"/>
            <w:vAlign w:val="center"/>
          </w:tcPr>
          <w:p>
            <w:pPr>
              <w:spacing w:before="0" w:beforeAutospacing="0" w:after="0" w:afterAutospacing="0"/>
              <w:ind w:left="0" w:right="0"/>
              <w:jc w:val="center"/>
              <w:rPr>
                <w:rFonts w:hint="eastAsia" w:cs="Arial"/>
                <w:color w:val="000000"/>
                <w:sz w:val="18"/>
                <w:szCs w:val="18"/>
              </w:rPr>
            </w:pPr>
            <w:r>
              <w:rPr>
                <w:rFonts w:eastAsia="黑体"/>
                <w:sz w:val="24"/>
                <w:szCs w:val="24"/>
              </w:rPr>
              <w:t>职权依据</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eastAsia="宋体"/>
                <w:color w:val="auto"/>
                <w:sz w:val="18"/>
                <w:szCs w:val="18"/>
                <w:lang w:val="en-US" w:eastAsia="zh-CN"/>
              </w:rPr>
            </w:pPr>
            <w:r>
              <w:rPr>
                <w:rFonts w:hint="eastAsia" w:ascii="宋体" w:hAnsi="宋体"/>
                <w:color w:val="auto"/>
                <w:sz w:val="18"/>
                <w:szCs w:val="18"/>
                <w:lang w:val="en-US" w:eastAsia="zh-CN"/>
              </w:rPr>
              <w:t>1</w:t>
            </w:r>
          </w:p>
        </w:tc>
        <w:tc>
          <w:tcPr>
            <w:tcW w:w="1431" w:type="dxa"/>
            <w:vAlign w:val="center"/>
          </w:tcPr>
          <w:p>
            <w:pPr>
              <w:spacing w:before="0" w:beforeAutospacing="0" w:after="0" w:afterAutospacing="0"/>
              <w:ind w:left="0" w:right="0"/>
              <w:jc w:val="center"/>
              <w:rPr>
                <w:rFonts w:hint="eastAsia" w:cs="Arial"/>
                <w:color w:val="auto"/>
                <w:sz w:val="18"/>
                <w:szCs w:val="18"/>
              </w:rPr>
            </w:pPr>
            <w:r>
              <w:rPr>
                <w:rFonts w:hint="eastAsia" w:cs="Arial"/>
                <w:color w:val="auto"/>
                <w:sz w:val="18"/>
                <w:szCs w:val="18"/>
              </w:rPr>
              <w:t>行政裁决</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hint="eastAsia" w:cs="Arial"/>
                <w:color w:val="000000"/>
                <w:sz w:val="18"/>
                <w:szCs w:val="18"/>
              </w:rPr>
              <w:t>对企业名称争议的裁决</w:t>
            </w:r>
          </w:p>
        </w:tc>
        <w:tc>
          <w:tcPr>
            <w:tcW w:w="5240" w:type="dxa"/>
            <w:vAlign w:val="center"/>
          </w:tcPr>
          <w:p>
            <w:pPr>
              <w:spacing w:before="0" w:beforeAutospacing="0" w:after="0" w:afterAutospacing="0"/>
              <w:ind w:left="0" w:right="0"/>
              <w:jc w:val="both"/>
              <w:rPr>
                <w:rFonts w:hint="eastAsia" w:cs="Arial"/>
                <w:color w:val="000000"/>
                <w:sz w:val="18"/>
                <w:szCs w:val="18"/>
              </w:rPr>
            </w:pPr>
            <w:r>
              <w:rPr>
                <w:rFonts w:hint="eastAsia" w:cs="Arial"/>
                <w:color w:val="000000"/>
                <w:sz w:val="18"/>
                <w:szCs w:val="18"/>
              </w:rPr>
              <w:t>【行政法规】《企业名称登记管理规定》（1991年5月6日中华人民共和国国家工商行政管理局令第7号发布 根据2012年11月9日《国务院关于修改和废止部分行政法规的决定》第一次修订  2020年12月14日国务院第118次常务会议修订通过）第二十一条  企业认为其他企业名称侵犯本企业名称合法权益的，可以向人民法院起诉或者请求为涉嫌侵权企业办理登记的企业登记机关处理。</w:t>
            </w:r>
          </w:p>
          <w:p>
            <w:pPr>
              <w:spacing w:before="0" w:beforeAutospacing="0" w:after="0" w:afterAutospacing="0"/>
              <w:ind w:left="0" w:right="0"/>
              <w:jc w:val="both"/>
              <w:rPr>
                <w:rFonts w:hint="eastAsia" w:cs="Arial"/>
                <w:color w:val="000000"/>
                <w:sz w:val="18"/>
                <w:szCs w:val="18"/>
              </w:rPr>
            </w:pPr>
            <w:r>
              <w:rPr>
                <w:rFonts w:hint="eastAsia" w:cs="Arial"/>
                <w:color w:val="000000"/>
                <w:sz w:val="18"/>
                <w:szCs w:val="18"/>
              </w:rPr>
              <w:t>企业登记机关受理申请后，可以进行调解；调解不成的，企业登记机关应当自受理之日起3个月内做出行政裁决。</w:t>
            </w:r>
          </w:p>
        </w:tc>
        <w:tc>
          <w:tcPr>
            <w:tcW w:w="2363" w:type="dxa"/>
            <w:vAlign w:val="top"/>
          </w:tcPr>
          <w:p>
            <w:pPr>
              <w:spacing w:before="0" w:beforeAutospacing="0" w:after="0" w:afterAutospacing="0"/>
              <w:ind w:left="0" w:right="0"/>
              <w:rPr>
                <w:rFonts w:hint="eastAsia" w:ascii="宋体" w:hAnsi="宋体"/>
                <w:sz w:val="18"/>
                <w:szCs w:val="18"/>
              </w:rPr>
            </w:pPr>
            <w:r>
              <w:rPr>
                <w:rFonts w:hint="eastAsia" w:ascii="宋体" w:hAnsi="宋体"/>
                <w:sz w:val="18"/>
                <w:szCs w:val="18"/>
              </w:rPr>
              <w:t>1.受理责任：对申请人提交的材料进行审核；发出仲裁检定书面通知。2.仲裁检定责任：指定有关计量技术机构进行仲裁检定，对仲裁检定结果进行审核，制作和送达仲裁检定结果通知书。3.调解责任：对计量纠纷进行调解；对达成协议的制作调解书。</w:t>
            </w:r>
          </w:p>
        </w:tc>
        <w:tc>
          <w:tcPr>
            <w:tcW w:w="2363" w:type="dxa"/>
            <w:vAlign w:val="center"/>
          </w:tcPr>
          <w:p>
            <w:pPr>
              <w:spacing w:before="0" w:beforeAutospacing="0" w:after="0" w:afterAutospacing="0"/>
              <w:ind w:left="0" w:right="0"/>
              <w:rPr>
                <w:rFonts w:hint="eastAsia" w:ascii="宋体" w:hAnsi="宋体"/>
                <w:sz w:val="18"/>
                <w:szCs w:val="18"/>
              </w:rPr>
            </w:pPr>
            <w:r>
              <w:rPr>
                <w:rFonts w:hint="eastAsia" w:ascii="宋体" w:hAnsi="宋体"/>
                <w:sz w:val="18"/>
                <w:szCs w:val="18"/>
              </w:rPr>
              <w:t>《企业名称登记管理实施办法》42、43、44条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eastAsia="宋体"/>
                <w:color w:val="FF0000"/>
                <w:sz w:val="18"/>
                <w:szCs w:val="18"/>
                <w:lang w:val="en-US" w:eastAsia="zh-CN"/>
              </w:rPr>
            </w:pPr>
            <w:r>
              <w:rPr>
                <w:rFonts w:hint="eastAsia" w:ascii="宋体" w:hAnsi="宋体"/>
                <w:color w:val="auto"/>
                <w:sz w:val="18"/>
                <w:szCs w:val="18"/>
                <w:lang w:val="en-US" w:eastAsia="zh-CN"/>
              </w:rPr>
              <w:t>2</w:t>
            </w:r>
          </w:p>
        </w:tc>
        <w:tc>
          <w:tcPr>
            <w:tcW w:w="1431" w:type="dxa"/>
            <w:vAlign w:val="center"/>
          </w:tcPr>
          <w:p>
            <w:pPr>
              <w:spacing w:before="0" w:beforeAutospacing="0" w:after="0" w:afterAutospacing="0"/>
              <w:ind w:left="0" w:right="0"/>
              <w:jc w:val="center"/>
              <w:rPr>
                <w:rFonts w:hint="eastAsia" w:cs="Arial"/>
                <w:color w:val="FF0000"/>
                <w:sz w:val="18"/>
                <w:szCs w:val="18"/>
              </w:rPr>
            </w:pPr>
            <w:r>
              <w:rPr>
                <w:rFonts w:hint="eastAsia" w:cs="Arial"/>
                <w:color w:val="auto"/>
                <w:sz w:val="18"/>
                <w:szCs w:val="18"/>
              </w:rPr>
              <w:t>行政裁决</w:t>
            </w:r>
          </w:p>
        </w:tc>
        <w:tc>
          <w:tcPr>
            <w:tcW w:w="1869" w:type="dxa"/>
            <w:vAlign w:val="center"/>
          </w:tcPr>
          <w:p>
            <w:pPr>
              <w:widowControl/>
              <w:spacing w:before="0" w:beforeAutospacing="0" w:after="0" w:afterAutospacing="0"/>
              <w:ind w:left="0" w:right="0"/>
              <w:jc w:val="center"/>
              <w:rPr>
                <w:rFonts w:hint="eastAsia" w:cs="Arial"/>
                <w:color w:val="auto"/>
                <w:sz w:val="18"/>
                <w:szCs w:val="18"/>
              </w:rPr>
            </w:pPr>
            <w:r>
              <w:rPr>
                <w:rFonts w:hint="eastAsia" w:cs="Arial"/>
                <w:color w:val="auto"/>
                <w:sz w:val="18"/>
                <w:szCs w:val="18"/>
              </w:rPr>
              <w:t>对计量纠纷的调解和仲裁检定</w:t>
            </w:r>
          </w:p>
        </w:tc>
        <w:tc>
          <w:tcPr>
            <w:tcW w:w="5240" w:type="dxa"/>
            <w:vAlign w:val="top"/>
          </w:tcPr>
          <w:p>
            <w:pPr>
              <w:spacing w:before="0" w:beforeAutospacing="0" w:after="0" w:afterAutospacing="0"/>
              <w:ind w:left="0" w:right="0"/>
              <w:rPr>
                <w:rFonts w:hint="eastAsia" w:cs="Arial"/>
                <w:color w:val="auto"/>
                <w:sz w:val="18"/>
                <w:szCs w:val="18"/>
              </w:rPr>
            </w:pPr>
            <w:r>
              <w:rPr>
                <w:rFonts w:hint="eastAsia" w:cs="Arial"/>
                <w:color w:val="auto"/>
                <w:sz w:val="18"/>
                <w:szCs w:val="18"/>
              </w:rPr>
              <w:t>【行政法规】《中华人民共和国计量法实施细则》（1987年1月19日国务院批准，1987年2月1日国家计量局发布，国务院令第666号修订  2018年国务院令第698号修订）</w:t>
            </w:r>
          </w:p>
          <w:p>
            <w:pPr>
              <w:spacing w:before="0" w:beforeAutospacing="0" w:after="0" w:afterAutospacing="0"/>
              <w:ind w:left="0" w:right="0"/>
              <w:rPr>
                <w:rFonts w:hint="eastAsia" w:cs="Arial"/>
                <w:color w:val="auto"/>
                <w:sz w:val="18"/>
                <w:szCs w:val="18"/>
              </w:rPr>
            </w:pPr>
            <w:r>
              <w:rPr>
                <w:rFonts w:hint="eastAsia" w:cs="Arial"/>
                <w:color w:val="auto"/>
                <w:sz w:val="18"/>
                <w:szCs w:val="18"/>
              </w:rPr>
              <w:t>第三十四条县级以上人民政府计量行政部门负责计量纠纷的调解和仲裁检定，并可根据司法机关，合同管理机关、涉外仲裁机关或者其他单位的委托，指定有关计量检定机构进行仲裁检定。</w:t>
            </w:r>
          </w:p>
          <w:p>
            <w:pPr>
              <w:spacing w:before="0" w:beforeAutospacing="0" w:after="0" w:afterAutospacing="0"/>
              <w:ind w:left="0" w:right="0"/>
              <w:rPr>
                <w:rFonts w:hint="eastAsia" w:cs="Arial"/>
                <w:color w:val="auto"/>
                <w:sz w:val="18"/>
                <w:szCs w:val="18"/>
              </w:rPr>
            </w:pPr>
            <w:r>
              <w:rPr>
                <w:rFonts w:hint="eastAsia" w:cs="Arial"/>
                <w:color w:val="auto"/>
                <w:sz w:val="18"/>
                <w:szCs w:val="18"/>
              </w:rPr>
              <w:t>【规章】《仲裁检定和计量调解办法》（国家计量局1987年发布）</w:t>
            </w:r>
          </w:p>
          <w:p>
            <w:pPr>
              <w:spacing w:before="0" w:beforeAutospacing="0" w:after="0" w:afterAutospacing="0"/>
              <w:ind w:left="0" w:right="0"/>
              <w:rPr>
                <w:rFonts w:hint="eastAsia" w:cs="Arial"/>
                <w:color w:val="auto"/>
                <w:sz w:val="18"/>
                <w:szCs w:val="18"/>
              </w:rPr>
            </w:pPr>
            <w:r>
              <w:rPr>
                <w:rFonts w:hint="eastAsia" w:cs="Arial"/>
                <w:color w:val="auto"/>
                <w:sz w:val="18"/>
                <w:szCs w:val="18"/>
              </w:rPr>
              <w:t>第六条申请仲裁检定应向所在地的</w:t>
            </w:r>
            <w:r>
              <w:rPr>
                <w:rFonts w:hint="eastAsia" w:cs="Arial"/>
                <w:color w:val="auto"/>
                <w:spacing w:val="-17"/>
                <w:sz w:val="18"/>
                <w:szCs w:val="18"/>
              </w:rPr>
              <w:t>县（市）级</w:t>
            </w:r>
            <w:r>
              <w:rPr>
                <w:rFonts w:hint="eastAsia" w:cs="Arial"/>
                <w:color w:val="auto"/>
                <w:sz w:val="18"/>
                <w:szCs w:val="18"/>
              </w:rPr>
              <w:t>人民政府计量行政部门递交仲裁检定申请书</w:t>
            </w:r>
            <w:r>
              <w:rPr>
                <w:rFonts w:hint="eastAsia" w:cs="Arial"/>
                <w:color w:val="auto"/>
                <w:spacing w:val="-11"/>
                <w:sz w:val="18"/>
                <w:szCs w:val="18"/>
              </w:rPr>
              <w:t>，并</w:t>
            </w:r>
            <w:r>
              <w:rPr>
                <w:rFonts w:hint="eastAsia" w:cs="Arial"/>
                <w:color w:val="auto"/>
                <w:sz w:val="18"/>
                <w:szCs w:val="18"/>
              </w:rPr>
              <w:t>根据仲裁检定的需要提交申请书副本。</w:t>
            </w:r>
          </w:p>
          <w:p>
            <w:pPr>
              <w:spacing w:before="0" w:beforeAutospacing="0" w:after="0" w:afterAutospacing="0"/>
              <w:ind w:left="0" w:right="0"/>
              <w:rPr>
                <w:rFonts w:hint="eastAsia" w:cs="Arial"/>
                <w:color w:val="auto"/>
                <w:sz w:val="18"/>
                <w:szCs w:val="18"/>
              </w:rPr>
            </w:pPr>
            <w:r>
              <w:rPr>
                <w:rFonts w:hint="eastAsia" w:cs="Arial"/>
                <w:color w:val="auto"/>
                <w:sz w:val="18"/>
                <w:szCs w:val="18"/>
              </w:rPr>
              <w:t>司法机关、合同管理机关、涉外仲裁机关或者其他单位委托有关人民政府计量行政部门进行仲裁检定的，应出具仲裁检定委托书。</w:t>
            </w:r>
          </w:p>
        </w:tc>
        <w:tc>
          <w:tcPr>
            <w:tcW w:w="2363" w:type="dxa"/>
            <w:vAlign w:val="center"/>
          </w:tcPr>
          <w:p>
            <w:pPr>
              <w:spacing w:before="0" w:beforeAutospacing="0" w:after="0" w:afterAutospacing="0"/>
              <w:ind w:left="0" w:right="0"/>
              <w:jc w:val="both"/>
              <w:rPr>
                <w:rFonts w:hint="eastAsia" w:ascii="宋体" w:hAnsi="宋体"/>
                <w:color w:val="auto"/>
                <w:sz w:val="18"/>
                <w:szCs w:val="18"/>
              </w:rPr>
            </w:pPr>
            <w:r>
              <w:rPr>
                <w:rFonts w:hint="eastAsia" w:ascii="宋体" w:hAnsi="宋体"/>
                <w:color w:val="auto"/>
                <w:sz w:val="18"/>
                <w:szCs w:val="18"/>
              </w:rPr>
              <w:t>1.受理责任：对申请人提交的材料进行审核；发出仲裁检定书面通知。2.仲裁检定责任：指定有关计量技术机构进行仲裁检定，对仲裁检定结果进行审核，制作和送达仲裁检定结果通知书。3.调解责任：对计量纠纷进行调解；对达成协议的制作调解书。</w:t>
            </w:r>
          </w:p>
        </w:tc>
        <w:tc>
          <w:tcPr>
            <w:tcW w:w="2363" w:type="dxa"/>
            <w:vAlign w:val="center"/>
          </w:tcPr>
          <w:p>
            <w:pPr>
              <w:spacing w:before="0" w:beforeAutospacing="0" w:after="0" w:afterAutospacing="0"/>
              <w:ind w:left="0" w:right="0"/>
              <w:rPr>
                <w:rFonts w:hint="eastAsia" w:ascii="宋体" w:hAnsi="宋体"/>
                <w:color w:val="auto"/>
                <w:sz w:val="18"/>
                <w:szCs w:val="18"/>
              </w:rPr>
            </w:pPr>
            <w:r>
              <w:rPr>
                <w:rFonts w:hint="eastAsia" w:ascii="宋体" w:hAnsi="宋体"/>
                <w:color w:val="auto"/>
                <w:sz w:val="18"/>
                <w:szCs w:val="18"/>
              </w:rPr>
              <w:t>《企业名称登记管理实施办法》42、43、44条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14174" w:type="dxa"/>
            <w:gridSpan w:val="6"/>
            <w:vAlign w:val="center"/>
          </w:tcPr>
          <w:p>
            <w:pPr>
              <w:spacing w:before="0" w:beforeAutospacing="0" w:after="0" w:afterAutospacing="0"/>
              <w:ind w:left="0" w:right="0"/>
              <w:jc w:val="center"/>
              <w:rPr>
                <w:rFonts w:hint="eastAsia" w:ascii="宋体" w:hAnsi="宋体"/>
                <w:color w:val="FF0000"/>
                <w:sz w:val="18"/>
                <w:szCs w:val="18"/>
              </w:rPr>
            </w:pPr>
            <w:r>
              <w:rPr>
                <w:rFonts w:hint="eastAsia" w:eastAsia="楷体_GB2312"/>
                <w:kern w:val="0"/>
                <w:sz w:val="24"/>
                <w:szCs w:val="24"/>
                <w:lang w:eastAsia="zh-CN"/>
              </w:rPr>
              <w:t>五</w:t>
            </w:r>
            <w:r>
              <w:rPr>
                <w:rFonts w:hint="eastAsia" w:eastAsia="楷体_GB2312"/>
                <w:kern w:val="0"/>
                <w:sz w:val="24"/>
                <w:szCs w:val="24"/>
              </w:rPr>
              <w:t>、其他行政类（</w:t>
            </w:r>
            <w:r>
              <w:rPr>
                <w:rFonts w:hint="eastAsia" w:eastAsia="楷体_GB2312"/>
                <w:kern w:val="0"/>
                <w:sz w:val="24"/>
                <w:szCs w:val="24"/>
                <w:lang w:val="en-US" w:eastAsia="zh-CN"/>
              </w:rPr>
              <w:t>16</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eastAsia="黑体"/>
                <w:sz w:val="24"/>
                <w:szCs w:val="24"/>
              </w:rPr>
              <w:t>序号</w:t>
            </w:r>
          </w:p>
        </w:tc>
        <w:tc>
          <w:tcPr>
            <w:tcW w:w="1431" w:type="dxa"/>
            <w:vAlign w:val="center"/>
          </w:tcPr>
          <w:p>
            <w:pPr>
              <w:spacing w:before="0" w:beforeAutospacing="0" w:after="0" w:afterAutospacing="0"/>
              <w:ind w:left="0" w:right="0"/>
              <w:jc w:val="center"/>
              <w:rPr>
                <w:rFonts w:hint="eastAsia" w:cs="Arial"/>
                <w:color w:val="FF0000"/>
                <w:sz w:val="18"/>
                <w:szCs w:val="18"/>
              </w:rPr>
            </w:pPr>
            <w:r>
              <w:rPr>
                <w:rFonts w:eastAsia="黑体"/>
                <w:sz w:val="24"/>
                <w:szCs w:val="24"/>
              </w:rPr>
              <w:t>职权类型</w:t>
            </w:r>
          </w:p>
        </w:tc>
        <w:tc>
          <w:tcPr>
            <w:tcW w:w="1869" w:type="dxa"/>
            <w:vAlign w:val="center"/>
          </w:tcPr>
          <w:p>
            <w:pPr>
              <w:widowControl/>
              <w:spacing w:before="0" w:beforeAutospacing="0" w:after="0" w:afterAutospacing="0"/>
              <w:ind w:left="0" w:right="0"/>
              <w:jc w:val="center"/>
              <w:rPr>
                <w:rFonts w:hint="eastAsia" w:cs="Arial"/>
                <w:color w:val="FF0000"/>
                <w:sz w:val="18"/>
                <w:szCs w:val="18"/>
              </w:rPr>
            </w:pPr>
            <w:r>
              <w:rPr>
                <w:rFonts w:eastAsia="黑体"/>
                <w:sz w:val="24"/>
                <w:szCs w:val="24"/>
              </w:rPr>
              <w:t>项目名称</w:t>
            </w:r>
          </w:p>
        </w:tc>
        <w:tc>
          <w:tcPr>
            <w:tcW w:w="5240" w:type="dxa"/>
            <w:vAlign w:val="center"/>
          </w:tcPr>
          <w:p>
            <w:pPr>
              <w:spacing w:before="0" w:beforeAutospacing="0" w:after="0" w:afterAutospacing="0"/>
              <w:ind w:left="0" w:right="0"/>
              <w:jc w:val="center"/>
              <w:rPr>
                <w:rFonts w:hint="eastAsia" w:cs="Arial"/>
                <w:color w:val="FF0000"/>
                <w:sz w:val="18"/>
                <w:szCs w:val="18"/>
              </w:rPr>
            </w:pPr>
            <w:r>
              <w:rPr>
                <w:rFonts w:eastAsia="黑体"/>
                <w:sz w:val="24"/>
                <w:szCs w:val="24"/>
              </w:rPr>
              <w:t>职权依据</w:t>
            </w:r>
          </w:p>
        </w:tc>
        <w:tc>
          <w:tcPr>
            <w:tcW w:w="2363" w:type="dxa"/>
            <w:vAlign w:val="center"/>
          </w:tcPr>
          <w:p>
            <w:pPr>
              <w:spacing w:before="0" w:beforeAutospacing="0" w:after="0" w:afterAutospacing="0"/>
              <w:ind w:left="0" w:right="0"/>
              <w:jc w:val="center"/>
              <w:rPr>
                <w:rFonts w:hint="eastAsia" w:ascii="宋体" w:hAnsi="宋体"/>
                <w:color w:val="FF0000"/>
                <w:sz w:val="18"/>
                <w:szCs w:val="18"/>
              </w:rPr>
            </w:pPr>
            <w:r>
              <w:rPr>
                <w:rFonts w:eastAsia="黑体"/>
                <w:sz w:val="24"/>
                <w:szCs w:val="24"/>
              </w:rPr>
              <w:t>责任事项</w:t>
            </w:r>
          </w:p>
        </w:tc>
        <w:tc>
          <w:tcPr>
            <w:tcW w:w="2363" w:type="dxa"/>
            <w:vAlign w:val="center"/>
          </w:tcPr>
          <w:p>
            <w:pPr>
              <w:spacing w:before="0" w:beforeAutospacing="0" w:after="0" w:afterAutospacing="0"/>
              <w:ind w:left="0" w:right="0"/>
              <w:jc w:val="center"/>
              <w:rPr>
                <w:rFonts w:hint="eastAsia" w:ascii="宋体" w:hAnsi="宋体"/>
                <w:color w:val="FF0000"/>
                <w:sz w:val="18"/>
                <w:szCs w:val="18"/>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eastAsia="宋体"/>
                <w:color w:val="FF0000"/>
                <w:sz w:val="18"/>
                <w:szCs w:val="18"/>
                <w:lang w:val="en-US" w:eastAsia="zh-CN"/>
              </w:rPr>
            </w:pPr>
            <w:r>
              <w:rPr>
                <w:rFonts w:hint="eastAsia" w:ascii="宋体" w:hAnsi="宋体"/>
                <w:color w:val="auto"/>
                <w:sz w:val="18"/>
                <w:szCs w:val="18"/>
                <w:lang w:val="en-US" w:eastAsia="zh-CN"/>
              </w:rPr>
              <w:t>1</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ascii="宋体" w:hAnsi="宋体"/>
                <w:sz w:val="18"/>
                <w:szCs w:val="18"/>
              </w:rPr>
            </w:pPr>
            <w:r>
              <w:rPr>
                <w:rFonts w:hint="eastAsia" w:ascii="宋体" w:hAnsi="宋体"/>
                <w:sz w:val="18"/>
                <w:szCs w:val="18"/>
              </w:rPr>
              <w:t>冷藏冷冻食品贮存服务提供者备案</w:t>
            </w:r>
          </w:p>
        </w:tc>
        <w:tc>
          <w:tcPr>
            <w:tcW w:w="5240" w:type="dxa"/>
            <w:vAlign w:val="center"/>
          </w:tcPr>
          <w:p>
            <w:pPr>
              <w:widowControl/>
              <w:spacing w:before="0" w:beforeAutospacing="0" w:after="0" w:afterAutospacing="0"/>
              <w:ind w:left="0" w:right="0"/>
              <w:rPr>
                <w:rFonts w:ascii="宋体" w:hAnsi="宋体"/>
                <w:sz w:val="18"/>
                <w:szCs w:val="18"/>
              </w:rPr>
            </w:pPr>
            <w:r>
              <w:rPr>
                <w:rFonts w:hint="eastAsia" w:ascii="宋体" w:hAnsi="宋体"/>
                <w:sz w:val="18"/>
                <w:szCs w:val="18"/>
              </w:rPr>
              <w:t xml:space="preserve">《市场监管总局关于加强冷藏冷冻食品质量安全管理的公告》（2020年第10号）第一条  一、贮存业务及时备案。从事冷藏冷冻食品贮存业务的非食品生产经营者，应当自取得营业执照之日起30个工作日内向所在地县级市场监管部门备案，备案信息包括冷藏冷冻库名称、地址、贮存能力以及法定代表人或者负责人姓名、统一社会信用代码、联系方式等信息。市场监管部门应当及时将相关备案信息在政府网站公布。《中华人民共和国食品安全法实施条例》（中华人民共和国国务院令〔2019〕第721号）第二十五条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接受食品生产经营者委托贮存、运输食品的，应当如实记录委托方和收货方的名称、地址、联系方式等内容。记录保存期限不得少于贮存、运输结束后2年。非食品生产经营者从事对温度、湿度等有特殊要求的食品贮存业务的，应当自取得营业执照之日起30个工作日内向所在地县级人民政府食品安全监督管理部门备案。  </w:t>
            </w:r>
          </w:p>
        </w:tc>
        <w:tc>
          <w:tcPr>
            <w:tcW w:w="2363" w:type="dxa"/>
            <w:vAlign w:val="center"/>
          </w:tcPr>
          <w:p>
            <w:pPr>
              <w:widowControl/>
              <w:spacing w:before="0" w:beforeAutospacing="0" w:after="0" w:afterAutospacing="0"/>
              <w:ind w:left="0" w:right="0"/>
              <w:rPr>
                <w:rFonts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widowControl/>
              <w:spacing w:before="0" w:beforeAutospacing="0" w:after="0" w:afterAutospacing="0"/>
              <w:ind w:left="0" w:right="0"/>
              <w:jc w:val="center"/>
              <w:rPr>
                <w:rFonts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2</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仅销售预包装食品备案</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《关于修改&lt;中华人民共和国道路交通安全法&gt;等八部法律的决定》（2021年4月29日第十三届全国人民代表大会常务委员会第二十八次会议通过）全文。</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《行政许可法》第30、32、34、37、38、39、40、42、44、61条。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3</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受理特种设备安装、改造、修理施工告知</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特种设备安全法》第二十三条：“特种设备安装、改造、修理的施工单位应当在施工前将拟进行的特种设备安装、改造、修理情况书面告知直辖市或者设区的市级人民政府负责特种设备安全监督管理的部门。”</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《中华人民共和国特种设备安全法》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4</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强制检定工作计量器具备案</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计量法》第十二条：“制造、修理计量器具的企业、事业单位，必须具备与所制造、修理的计量器具相适应的设施、人员和检定仪器设备，经县级以上人民政府计量行政部门考核合格，取得《制造计量器具许可证》或者《修理计量器具许可证。”</w:t>
            </w:r>
          </w:p>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强制检定的工作计量器具检定管理办法》（国发〔1987〕31号）第五条：“使用强制检定的工作计量器具的单位或者个人，必须按照规定将其使用的强制检定的工作计量器具登记造册，报当地县（市）级人民政府计量行政部门备案，并向其指定的计量检定机构申请周期检定。当地不能检定的，向上一级人民政府计量行政部门指定的计量检定机构申请周期检定。”</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《中华人民共和国计量法》第十二条《中华人民共和国强制检定的工作计量器具检定管理办法》（国发〔1987〕31号）第五条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5</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企业（包括个体工商户、农民专业合作社）自主申报名称</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《关于做好取消企业名称预先核准行政许可事项衔接工作的通知》（国市监注〔2019〕第70号）全文。</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《关于做好取消企业名称预先核准行政许可事项衔接工作的通知》(国市监注〔2019〕70号)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6</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企业经营异常名录的列入、移出、异议的处理</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信息公示暂行条例》（2014年）第十七条第二款，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1、检查核实责任：发现企业存在列入、移出等情形后，查实企业的相关证据。</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《企业信息公示暂行条例》（中华人民共和国国务院令第654号）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7</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企业信息的公示</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信息公示暂行条例》（2014年）第六条，工商行政管理部门应当通过企业信用信息公示系统，公示其在履行职责过程中产生的下列企业信息：（一）注册登记、备案信息；（二）动产抵押登记信息；（三）股权出质登记信息；四）行政处罚信息；（五）其他依法应当公示的信息。前款规定的企业信息应当自产生之日起20个工作日内予以公示。</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1、检查核实责任：对企业信息以双随机抽查方式进行检查核实</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《企业信息公示暂行条例》（中华人民共和国国务院令第654号）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8</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企业年报联络员的确认</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信息公示暂行条例》（2014年）第八条，企业应当于每年1月1日至6月30日，通过企业信用信息公示系统向工商行政管理部门报送上一年度年度报告，并向社会公示。当年设立登记的企业，自下一年起报送并公示年度报告。</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《企业信息公示暂行条例》（中华人民共和国国务院令第654号）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9</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证照管理事项</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《中华人民共和国外国企业常驻代表机构登记管理条例》（中华人民共和国国务院令〔2018〕第703号）第十九条  任何单位和个人不得伪造、涂改、出租、出借、转让登记证和首席代表、代表的代表证（以下简称代表证）。 登记证和代表证遗失或者毁坏的，代表机构应当在指定的媒体上声明作废，申请补领。 登记机关依法作出准予变更登记、准予注销登记、撤销变更登记、吊销登记证决定的，代表机构原登记证和原首席代表、代表的代表证自动失效。第三十条  登记机关应当自受理申请之日起10日内作出是否准予变更登记的决定。作出准予变更登记决定的，应当自作出决定之日起5日内换发登记证和代表证；作出不予变更登记决定的，应当自作出决定之日起5日内向申请人出具变更登记驳回通知书，说明不予变更登记的理由。《中华人民共和国公司法》（中华人民共和国主席令〔2018〕第15号）第七条   营业执照依法设立的公司，由公司登记机关发给公司营业执照。公司营业执照签发日期为公司成立日期。 公司营业执照应当载明公司的名称、住所、注册资本、经营范围、法定代表人姓名等事项。 公司营业执照记载的事项发生变更的，公司应当依法办理变更登记，由公司登记机关换发营业执照。《中华人民共和国公司登记管理条例》（中华人民共和国国务院令〔2016〕第666号）第三十九条  变更登记事项涉及《企业法人营业执照》载明事项的，公司登记机关应当换发营业执照。第五十八条  公司应当于每年1月1日至6月30日，通过企业信用信息公示系统向公司登记机关报送上一年度年度报告，并向社会公示。年度报告公示的内容以及监督检查办法由国务院制定。第五十九条  《企业法人营业执照》、《营业执照》分为正本和副本，正本和副本具有同等法律效力。国家推行电子营业执照。电子营业执照与纸质营业执照具有同等法律效力。《企业法人营业执照》正本或者《营业执照》正本应当置于公司住所或者分公司营业场所的醒目位置。公司可以根据业务需要向公司登记机关申请核发营业执照若干副本。《中华人民共和国企业法人登记管理条例实施细则》（中华人民共和国国务院令〔2019〕第709号）第二十五条  登记主管机关核发的《企业法人营业执照》是企业法人凭证，除登记主管机关依照法定程序可以扣缴或者吊销外，其他任何单位和个人不得收缴、扣押、毁坏。 企业法人遗失《企业法人营业执照》、《企业法人营业执照》副本，应当在国家企业信用信息公示系统声明作废，申请补领。 《企业法人营业执照》、《企业法人营业执照》副本，不得伪造、涂改、出租、出借、转让或者出卖。 国家推行电子营业执照。电子营业执照与纸质营业执照具有同等法律效力。第九章事业单位、科技性的社会团体从事经营活动的登记管理。第十六条  申请企业法人开业登记的单位，经登记主管机关核准登记注册，领取《企业法人营业执照》后，企业即告成立。企业法人凭据《企业法人营业执照》可以刻制公章、开立银行账户、签订合同，进行经营活动。 登记主管机关可以根据企业法人开展业务的需要，核发《企业法人营业执照》副本。第六章变 更 登 记。《中华人民共和国企业法人登记管理条例施行细则》（中华人民共和国国家工商行政管理总局令〔2016〕第86号）第四十二条  经营单位改变营业登记的主要事项，应当申请变更登记。变更登记的程序和应当提交的文件、证件，参照企业法人变更登记的有关规定执行。《个人独资企业登记管理办法》（国令〔2000〕第94号）第二十九条  个人独资企业应当按照登记机关的要求，在规定的时间内接受年度检验。《中华人民共和国合伙企业登记管理办法》（中华人民共和国国务院令〔2019〕第709号）第三十三条  合伙企业的营业执照分为正本和副本，正本和副本具有同等法律效力。 国家推行电子营业执照。电子营业执照与纸质营业执照具有同等法律效力。 合伙企业根据业务需要，可以向企业登记机关申请核发若干营业执照副本。 合伙企业应当将营业执照正本置放在经营场所的醒目位置。第二十条  申请人提交的申请材料齐全、符合法定形式，企业登记机关能够当场变更登记的，应予当场变更登记。 除前款规定情形外，企业登记机关应当自受理申请之日起20日内，作出是否变更登记的决定。予以变更登记的，应当进行变更登记；不予变更登记的，应当给予书面答复，并说明理由。 合伙企业变更登记事项涉及营业执照变更的，企业登记机关应当换发营业执照。第四章注销登记。第三十四条  任何单位和个人不得伪造、涂改、出售、出租、出借或者以其他方式转让营业执照。 合伙企业营业执照遗失或者毁损的，应当在国家企业信用信息公示系统声明作废，并向企业登记机关申请补领或者更换。《中华人民共和国农民专业合作社登记管理条例》（中华人民共和国国务院令〔2007〕第498号）第十七条  营业执照分为正本和副本，正本和副本具有同等法律效力。营业执照正本应当置于农民专业合作社住所的醒目位置。第十八条  营业执照遗失或者毁坏的，农民专业合作社应当申请补领。任何单位和个人不得伪造、变造、出租、出借、转让营业执照。第二十四条  变更登记事项涉及营业执照变更的，登记机关应当换发营业执照。《个体工商户登记管理办法》（国家市场监督管理总局令〔2019〕第14号）第二十四条  个体工商户营业执照（以下简称营业执照）分为正本和副本，载明个体工商户的名称、经营者姓名、组成形式、经营场所、经营范围、注册日期和注册号、发照机关及发照时间信息，正、副本具有同等法律效力。第二十七条  营业执照遗失或毁损的，应当在国家企业信用信息公示系统上声明作废，并向登记机关申请补领或者更换。第二十六条  个体工商户变更登记涉及营业执照载明事项的，登记机关应当换发营业执照。《外商投资合伙企业登记管理规定》（国家工商行政管理总局令〔2014〕第63号）第四十八条  营业执照分为正本和副本，正本和副本具有同等法律效力。 外商投资合伙企业及其分支机构根据业务需要，可以向企业登记机关申请核发若干营业执照副本。 营业执照正本应当置放在经营场所的醒目位置。第四十七条  外商投资合伙企业应当于每年1月1日至6月30日，通过企业信用信息公示系统向企业登记机关报送上一年度年度报告，并向社会公示。第三十条  外商投资合伙企业变更登记事项涉及营业执照变更的，企业登记机关应当换发营业执照。第四章注销登记。《外国（地区）企业在中国境内从事生产经营活动登记管理办法》（国家工商局令〔1992〕第10号）第七条  登记主管机关受理外国企业的申请后，应在三十日内作出核准登记注册或不予核准登记注册的决定。登记主管机关核准外国企业登记注册后，向其核发《营业执照》。</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1.《中华人民共和国公司法》 2.《中华人民共和国行政许可法》 3.《中华人民共和国企业法人登记管理条例》 4.《中华人民共和国公司登记管理条例》 5.《中华人民共和国企业法人登记管理条例施行细则》 6.《企业登记程序规定》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10</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权限内备案事项</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《《中华人民共和国公司登记管理条例》》（中华人民共和国国务院令〔2016〕第666号）第三十六条  公司章程修改未涉及登记事项的，公司应当将修改后的公司章程或者公司章程修正案送原公司登记机关备案。第三十七条  公司董事、监事、经理发生变动的，应当向原公司登记机关备案。第四十一条  公司解散，依法应当清算的，清算组应当自成立之日起10日内将清算组成员、清算组负责人名单向公司登记机关备案。第八十一条  违反本条例规定，构成犯罪的，依法追究刑事责任。第十一章附则。《《中华人民共和国企业法人登记管理条例施行细则》》（中华人民共和国国家工商行政管理总局令〔2016〕第86号）第三十三条  登记主管机关应当对申请单位提交的文件、证件、登记申请书、登记注册书以及其他有关文件进行审查，经核准后分别核发下列证照： （一）对具备企业法人条件的企业，核发《企业法人营业执照》； （二）对不具备企业法人条件，但具备经营条件的企业和经营单位，核发《营业执照》。 登记主管机关应当分别编定注册号，在颁发的证照上加以注明，并记入登记档案。《《中华人民共和国个人独资企业法》》（中华人民共和国主席令〔1999〕第20号）第十四条  个人独资企业设立分支机构，应当由投资人或者其委托的代理人向分支机构所在地的登记机关申请登记，领取营业执照。分支机构经核准登记后，应将登记情况报该分支机构隶属的个人独资企业的登记机关备案。分支机构的民事责任由设立该分支机构的个人独资企业承担。《《中华人民共和国合伙企业登记管理办法》》（中华人民共和国国务院令〔2019〕第709号）第二十一条  合伙企业解散，依法由清算人进行清算。清算人应当自被确定之日起10日内，将清算人成员名单向企业登记机关备案。《《外商投资合伙企业登记管理规定》》（国家工商行政管理总局令〔2014〕第63号）第二十八条  合伙协议修改未涉及登记事项的，外商投资合伙企业应当将修改后的合伙协议或者修改合伙协议的决议送原企业登记机关备案。第二十九条  外国合伙人变更境内法律文件送达接受人的，应当重新签署《法律文件送达授权委托书》，并向原企业登记机关备案。第三十一条  外商投资合伙企业解散，应当依照《合伙企业法》的规定由清算人进行清算。清算人应当自被确定之日起10日内，将清算人成员名单向企业登记机关备案。《《中华人民共和国农民专业合作社登记管理条例》》（中华人民共和国国务院令〔2007〕第498号）第二十二条  农民专业合作社成员发生变更的，应当自本财务年度终了之日起30日内，将法定代表人签署的修改后的成员名册报送登记机关备案。其中，新成员入社的还应当提交新成员的身份证明。农民专业合作社因成员发生变更，使农民成员低于法定比例的，应当自事由发生之日起6个月内采取吸收新的农民成员入社等方式使农民成员达到法定比例。第二十三条  农民专业合作社修改章程未涉及登记事项的，应当自做出修改决定之日起30日内，将法定代表人签署的修改后的章程或者章程修正案报送登记机关备案。《《中华人民共和国外国企业常驻代表机构登记管理条例》》（中华人民共和国国务院令〔2018〕第703号）第三十一条  外国企业的有权签字人、企业责任形式、资本（资产）、经营范围以及代表发生变更的，外国企业应当自上述事项发生变更之日起60日内向登记机关备案。第五章 注销登记。《《市场监管总局关于印发&lt;企业登记申请文书规范&gt;&lt;企业登记提交材料规范&gt;的通知》》（国市监注〔2019〕2号）全文  全文。</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 知补正材料；依法受理或不予受理申请（不予受理 的说明理由）。2.审查责任：对申请人提交的申请 材料组织进行审查，提出办理意见。3.决定责任： 在规定期限内作出许可或不予许可的书面决定 ；不 予许可应告知理由，并告知相对人申请复议或提起行政诉讼的权利。4.送达责任：在规定期限内向申 请人送达行政许可决定；建立信息档案；公开有关 信息。5.监管责任：加强项目建设过程中的监督检 查，确保项目建设内容与审查审批内容一致。6.法律法规规章文件规定应履行的其他责任。</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1.《中华人民共和国公司法》</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2.《中华人民共和国公司登记管理条例》</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3.《中华人民共和国农民专业合作社法》</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4.《中华人民共和国农民专业合作社登记管理条例》</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5.《中华人民共和国合伙企业法》</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6.《中华人民共和国合伙企业登记管理办法》</w:t>
            </w:r>
          </w:p>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7.《关于印发＜内资企业登记提交材料规范＞和＜内资企业登记文书规范＞的通知》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11</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企业无违法违规证明的出具</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《企业信息公示暂行条例》第七条：工商行政管理部门以外的其他政府部门应当公示起在履行职责过程中产生的下列企业信息：行政许可准予、变更、延续信息：行政处罚信息、其他依法应当公示的信息。</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《企业信息公示暂行条例》第七条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12</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专利纠纷调处</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 xml:space="preserve">《中华人民共和国专利法》（2020年10月17日第十三届全国人大民代表大会常务委员会二十二次会议）第六十五条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   </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《专利法》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13</w:t>
            </w:r>
          </w:p>
        </w:tc>
        <w:tc>
          <w:tcPr>
            <w:tcW w:w="1431" w:type="dxa"/>
            <w:vAlign w:val="center"/>
          </w:tcPr>
          <w:p>
            <w:pPr>
              <w:spacing w:before="0" w:beforeAutospacing="0" w:after="0" w:afterAutospacing="0"/>
              <w:ind w:left="0" w:right="0"/>
              <w:jc w:val="center"/>
              <w:rPr>
                <w:rFonts w:ascii="宋体" w:hAnsi="宋体"/>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网络食品经营备案（网络食品交易第三方平台和自建网站）</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《中华人民共和国食品安全法》（中华人民共和国主席令〔2018〕第22号）第三十五条  国家对食品生产经营实行许可制度。从事食品生产、食品销售、餐饮服务，应当依法取得许可。但是，销售食用农产品，不需要取得许可。 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网络食品安全违法行为查处办法》（国家食品药品监督管理总局令〔2016〕第27号）第八条  网络食品交易第三方平台提供者应当在通信主管部门批准后30个工作日内，向所在地省级食品药品监督管理部门备案，取得备案号。 通过自建网站交易的食品生产经营者应当在通信主管部门批准后30个工作日内，向所在地市、县级食品药品监督管理部门备案，取得备案号。 省级和市、县级食品药品监督管理部门应当自完成备案后7个工作日内向社会公开相关备案信息。 备案信息包括域名、IP地址、电信业务经营许可证、企业名称、法定代表人或者负责人姓名、备案号等。</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《网络食品安全违法行为查处办法》（国家食品药品监督管理总局令第27号）第8条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14</w:t>
            </w:r>
          </w:p>
        </w:tc>
        <w:tc>
          <w:tcPr>
            <w:tcW w:w="1431" w:type="dxa"/>
            <w:vAlign w:val="center"/>
          </w:tcPr>
          <w:p>
            <w:pPr>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对麻醉药品、精神药品、医疗器械的监督销毁</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1.《麻醉药品和精神药品管理条例》（2005年8月3日国务院令第442号公布，2016年2月6日国务院令第666号第二次定)第六十一条第一款  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p>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2.《医疗器械召回管理办法》（2017年1月25日国家食品药品监管总局令第29号发布，自2017年5月1日起施行）第二十一条　医疗器械生产企业对召回医疗器械的处理应当有详细的记录，并向医疗器械生产企业所在地省、自治区、直辖市食品药品监督管理部门报告，记录应当保存至医疗器械注册证失效后5年，第一类医疗器械召回的处理记录应当保存5年。对通过警示、检查、修理、重新标签、修改并完善说明书、软件更新、替换、销毁等方式能够消除产品缺陷的，可以在产品所在地完成上述行为。需要销毁的，应当在食品药品监督管理部门监督下销毁。</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15</w:t>
            </w:r>
          </w:p>
        </w:tc>
        <w:tc>
          <w:tcPr>
            <w:tcW w:w="1431" w:type="dxa"/>
            <w:vAlign w:val="center"/>
          </w:tcPr>
          <w:p>
            <w:pPr>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第一类医疗器械产品和生产企业、第二类医疗器械经营备案</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《中华人民共和国医疗器械监督管理条例》（中华人民共和国国务院令〔2017〕第680号）第九条   第一类医疗器械产品备案和申请第二类、第三类医疗器械产品注册，应当提交下列资料：（一）产品风险分析资料；（二）产品技术要求；（三）产品检验报告；（四）临床评价资料；（五）产品说明书及标签样稿；（六）与产品研制、生产有关的质量管理体系文件；（七）证明产品安全、有效所需的其他资料。医疗器械注册申请人、备案人应当对所提交资料的真实性负责。第八条   第一类医疗器械实行产品备案管理，第二类、第三类医疗器械实行产品注册管理。</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1.受理责任：公示法定应当提交的材料；一次性告知补正材料；依法受理或不予受理申请（不予受理应当告知理由）。</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《医疗器械监督管理条例》第八条、第九条、第十条、第二十条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16</w:t>
            </w:r>
          </w:p>
        </w:tc>
        <w:tc>
          <w:tcPr>
            <w:tcW w:w="1431" w:type="dxa"/>
            <w:vAlign w:val="center"/>
          </w:tcPr>
          <w:p>
            <w:pPr>
              <w:spacing w:before="0" w:beforeAutospacing="0" w:after="0" w:afterAutospacing="0"/>
              <w:ind w:left="0" w:right="0"/>
              <w:jc w:val="center"/>
              <w:rPr>
                <w:rFonts w:hint="eastAsia" w:ascii="宋体" w:hAnsi="宋体"/>
                <w:color w:val="auto"/>
                <w:sz w:val="18"/>
                <w:szCs w:val="18"/>
              </w:rPr>
            </w:pPr>
            <w:r>
              <w:rPr>
                <w:rFonts w:hint="eastAsia" w:ascii="宋体" w:hAnsi="宋体"/>
                <w:color w:val="auto"/>
                <w:sz w:val="18"/>
                <w:szCs w:val="18"/>
              </w:rPr>
              <w:t>其他行政权力</w:t>
            </w:r>
          </w:p>
        </w:tc>
        <w:tc>
          <w:tcPr>
            <w:tcW w:w="1869"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从事冷藏冷冻食品贮存业务的非食品生产经营者备案</w:t>
            </w:r>
          </w:p>
        </w:tc>
        <w:tc>
          <w:tcPr>
            <w:tcW w:w="5240"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《中华人民共和国食品安全法实施条例》（中华人民共和国国务院令〔2019〕第721号）第二十五条 食品生产经营者委托贮存、运输食品的，应当对受托方的食品安全保障能力进行审核，并监督受托方按照保证食品安全的要求贮存、运输食品。受托方应当保证食品贮存、运输条件符合食品安全的要求，加强食品贮存、运输过程管理。接受食品生产经营者委托贮存、运输食品的，应当如实记录委托方和收货方的名称、地址、联系方式等内容。记录保存期限不得少于贮存、运输结束后2年。非食品生产经营者从事对温度、湿度等有特殊要求的食品贮存业务的，应当自取得营业执照之日起30个工作日内向所在地县级人民政府食品安全监督管理部门备案。 。《市场监管总局关于加强冷藏冷冻食品质量安全管理的公告》（2020年第10号）第一条 一、贮存业务及时备案。从事冷藏冷冻食品贮存业务的非食品生产经营者，应当自取得营业执照之日起30个工作日内向所在地县级市场监管部门备案，备案信息包括冷藏冷冻库名称、地址、贮存能力以及法定代表人或者负责人姓名、统一社会信用代码、联系方式等信息。市场监管部门应当及时将相关备案信息在政府网站公布。</w:t>
            </w:r>
          </w:p>
        </w:tc>
        <w:tc>
          <w:tcPr>
            <w:tcW w:w="2363" w:type="dxa"/>
            <w:vAlign w:val="center"/>
          </w:tcPr>
          <w:p>
            <w:pPr>
              <w:widowControl/>
              <w:spacing w:before="0" w:beforeAutospacing="0" w:after="0" w:afterAutospacing="0"/>
              <w:ind w:left="0" w:right="0"/>
              <w:rPr>
                <w:rFonts w:hint="eastAsia" w:ascii="宋体" w:hAnsi="宋体"/>
                <w:sz w:val="18"/>
                <w:szCs w:val="18"/>
              </w:rPr>
            </w:pPr>
            <w:r>
              <w:rPr>
                <w:rFonts w:hint="eastAsia" w:ascii="宋体" w:hAnsi="宋体"/>
                <w:sz w:val="18"/>
                <w:szCs w:val="18"/>
              </w:rPr>
              <w:t>1.受理责任：公示法定应当提交的材料；一次性告知补正材料；依法受理或不予受理申请（不予受理的说明理由）。2.审查责任：对申请人提交的申请材料组织进行审查，提出办理意见。3.决定责任：在规定期限内作出许可或不予许可的书面决定；不予许可应告知理由，并告知相对人申请复议或提起行政诉讼的权利。4.送达责任：在规定期限内向申请人送达行政许可决定；建立信息档案；公开有关信息。5.监管责任：加强项目建设过程中的监督检查，确保项目建设内容与审查审批内容一致。6.法律法规规章文件规定应履行的其他责任。</w:t>
            </w:r>
          </w:p>
        </w:tc>
        <w:tc>
          <w:tcPr>
            <w:tcW w:w="2363" w:type="dxa"/>
            <w:vAlign w:val="center"/>
          </w:tcPr>
          <w:p>
            <w:pPr>
              <w:widowControl/>
              <w:spacing w:before="0" w:beforeAutospacing="0" w:after="0" w:afterAutospacing="0"/>
              <w:ind w:left="0" w:right="0"/>
              <w:jc w:val="center"/>
              <w:rPr>
                <w:rFonts w:hint="eastAsia" w:ascii="宋体" w:hAnsi="宋体"/>
                <w:sz w:val="18"/>
                <w:szCs w:val="18"/>
              </w:rPr>
            </w:pPr>
            <w:r>
              <w:rPr>
                <w:rFonts w:hint="eastAsia" w:ascii="宋体" w:hAnsi="宋体"/>
                <w:sz w:val="18"/>
                <w:szCs w:val="18"/>
              </w:rPr>
              <w:t>《食品安全法》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spacing w:before="0" w:beforeAutospacing="0" w:after="0" w:afterAutospacing="0"/>
              <w:ind w:left="0" w:right="0"/>
              <w:jc w:val="center"/>
              <w:rPr>
                <w:rFonts w:hint="eastAsia" w:ascii="宋体" w:hAnsi="宋体"/>
                <w:sz w:val="18"/>
                <w:szCs w:val="18"/>
              </w:rPr>
            </w:pPr>
            <w:r>
              <w:rPr>
                <w:rFonts w:hint="eastAsia" w:eastAsia="楷体_GB2312"/>
                <w:kern w:val="0"/>
                <w:sz w:val="24"/>
                <w:szCs w:val="24"/>
                <w:lang w:eastAsia="zh-CN"/>
              </w:rPr>
              <w:t>六</w:t>
            </w:r>
            <w:r>
              <w:rPr>
                <w:rFonts w:hint="eastAsia" w:eastAsia="楷体_GB2312"/>
                <w:kern w:val="0"/>
                <w:sz w:val="24"/>
                <w:szCs w:val="24"/>
              </w:rPr>
              <w:t>、</w:t>
            </w:r>
            <w:r>
              <w:rPr>
                <w:rFonts w:hint="eastAsia" w:eastAsia="楷体_GB2312"/>
                <w:kern w:val="0"/>
                <w:sz w:val="24"/>
                <w:szCs w:val="24"/>
                <w:lang w:eastAsia="zh-CN"/>
              </w:rPr>
              <w:t>行政强制类</w:t>
            </w:r>
            <w:r>
              <w:rPr>
                <w:rFonts w:hint="eastAsia" w:eastAsia="楷体_GB2312"/>
                <w:kern w:val="0"/>
                <w:sz w:val="24"/>
                <w:szCs w:val="24"/>
              </w:rPr>
              <w:t>（</w:t>
            </w:r>
            <w:r>
              <w:rPr>
                <w:rFonts w:hint="eastAsia" w:eastAsia="楷体_GB2312"/>
                <w:kern w:val="0"/>
                <w:sz w:val="24"/>
                <w:szCs w:val="24"/>
                <w:lang w:val="en-US" w:eastAsia="zh-CN"/>
              </w:rPr>
              <w:t>49</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eastAsia="黑体"/>
                <w:sz w:val="24"/>
                <w:szCs w:val="24"/>
              </w:rPr>
              <w:t>序号</w:t>
            </w:r>
          </w:p>
        </w:tc>
        <w:tc>
          <w:tcPr>
            <w:tcW w:w="1431" w:type="dxa"/>
            <w:vAlign w:val="center"/>
          </w:tcPr>
          <w:p>
            <w:pPr>
              <w:spacing w:before="0" w:beforeAutospacing="0" w:after="0" w:afterAutospacing="0"/>
              <w:ind w:left="0" w:right="0"/>
              <w:jc w:val="center"/>
              <w:rPr>
                <w:rFonts w:hint="eastAsia" w:cs="Arial"/>
                <w:color w:val="000000"/>
                <w:sz w:val="18"/>
                <w:szCs w:val="18"/>
              </w:rPr>
            </w:pPr>
            <w:r>
              <w:rPr>
                <w:rFonts w:eastAsia="黑体"/>
                <w:sz w:val="24"/>
                <w:szCs w:val="24"/>
              </w:rPr>
              <w:t>职权类型</w:t>
            </w:r>
          </w:p>
        </w:tc>
        <w:tc>
          <w:tcPr>
            <w:tcW w:w="1869" w:type="dxa"/>
            <w:vAlign w:val="center"/>
          </w:tcPr>
          <w:p>
            <w:pPr>
              <w:widowControl/>
              <w:spacing w:before="0" w:beforeAutospacing="0" w:after="0" w:afterAutospacing="0"/>
              <w:ind w:left="0" w:right="0"/>
              <w:jc w:val="center"/>
              <w:rPr>
                <w:rFonts w:hint="eastAsia" w:cs="Arial"/>
                <w:color w:val="000000"/>
                <w:sz w:val="18"/>
                <w:szCs w:val="18"/>
              </w:rPr>
            </w:pPr>
            <w:r>
              <w:rPr>
                <w:rFonts w:eastAsia="黑体"/>
                <w:sz w:val="24"/>
                <w:szCs w:val="24"/>
              </w:rPr>
              <w:t>项目名称</w:t>
            </w:r>
          </w:p>
        </w:tc>
        <w:tc>
          <w:tcPr>
            <w:tcW w:w="5240" w:type="dxa"/>
            <w:vAlign w:val="center"/>
          </w:tcPr>
          <w:p>
            <w:pPr>
              <w:spacing w:before="0" w:beforeAutospacing="0" w:after="0" w:afterAutospacing="0"/>
              <w:ind w:left="0" w:right="0"/>
              <w:jc w:val="center"/>
              <w:rPr>
                <w:rFonts w:hint="eastAsia" w:cs="Arial"/>
                <w:color w:val="000000"/>
                <w:sz w:val="18"/>
                <w:szCs w:val="18"/>
              </w:rPr>
            </w:pPr>
            <w:r>
              <w:rPr>
                <w:rFonts w:eastAsia="黑体"/>
                <w:sz w:val="24"/>
                <w:szCs w:val="24"/>
              </w:rPr>
              <w:t>职权依据</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w:t>
            </w:r>
          </w:p>
        </w:tc>
        <w:tc>
          <w:tcPr>
            <w:tcW w:w="2363" w:type="dxa"/>
            <w:vAlign w:val="center"/>
          </w:tcPr>
          <w:p>
            <w:pPr>
              <w:spacing w:before="0" w:beforeAutospacing="0" w:after="0" w:afterAutospacing="0"/>
              <w:ind w:left="0" w:right="0"/>
              <w:jc w:val="center"/>
              <w:rPr>
                <w:rFonts w:hint="eastAsia" w:ascii="宋体" w:hAnsi="宋体"/>
                <w:sz w:val="18"/>
                <w:szCs w:val="18"/>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1</w:t>
            </w:r>
          </w:p>
        </w:tc>
        <w:tc>
          <w:tcPr>
            <w:tcW w:w="1431" w:type="dxa"/>
            <w:vAlign w:val="center"/>
          </w:tcPr>
          <w:p>
            <w:pPr>
              <w:spacing w:before="0" w:beforeAutospacing="0" w:after="0" w:afterAutospacing="0"/>
              <w:ind w:left="0" w:right="0"/>
              <w:jc w:val="center"/>
              <w:rPr>
                <w:rFonts w:hint="eastAsia" w:ascii="宋体" w:hAnsi="宋体" w:eastAsia="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对相关企业与直销活动有关的材料和非法财物的查封、扣押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《直销管理条例》（国务院令〔2017〕第676号）第三十五条　工商行政管理部门负责对直销企业和直销员及其直销活动实施日常的监督管理。工商行政管理部门可以采取下列措施进行现场检查：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（一）进入相关企业进行检查；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（二）要求相关企业提供有关文件、资料和证明材料；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（三）询问当事人、利害关系人和其他有关人员，并要求其提供有关材料；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（四）查阅、复制、查封、扣押相关企业与直销活动有关的材料和非法财物；</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（五）检查有关人员的直销培训员证、直销员证等证件。</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工商行政管理部门依照前款规定进行现场检查时，检查人员不得少于2人，并应当出示合法证件；实施查封、扣押的，必须经县级以上工商行政管理部门主要负责人批准。</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2</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责令停止违规发布药品广告</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药品管理法实施条例》（国务院令第360号）第七十七条：发布药品广告的企业在药品生产企业所在地或者进口药品代理机构所在地以外的省、自治区、直辖市发布药品广告，未按照规定向发布地省、自治区、直辖市人民政府药品监督管理部门备案的，由发布地的药品监督管理部门责令限期改正；逾期不改正的，停止该药品品种在发布地的广告发布活动。</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3</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责令定点批发企业中止向未按照规定购买麻醉药品和第一类精神药品的印鉴卡医疗机构销售麻醉药品和第一类精神药品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麻醉药品和精神药品管理条例》（国务院令第442号）第六十条第一、二款：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4</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查封或者扣押有证据证明危害消费者人身、财产安全的商品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《湖南省消费者权益保护条例》（2005年7月30日湖南省第十届人民代表大会常务委员会第十六次会议通过 2017年5月27日湖南省第十二届人民代表大会常务委员会第三十次会议第二次修正 2017年10月1日起实施）第五十条第一款第（五）项　履行工商行政管理职能的部门和其他有关行政部门在依法履行保护消费者合法权益的职责时，可以行使下列职权：（五）依法查封或者扣押有证据证明危害消费者人身、财产安全的商品 。</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5</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查封、扣押与计量计费违法行为有关的计量器具及其用于计量计费作弊的物品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《湖南省计量计费监督管理办法》（1996年8月6日湖南省人民政府令第68号）第三条第二款 县级以上人民政府工商行政管理、物价和其他有关行政管理部门按照各自的职责，做好计量计费监督管理工作。第十三条第（四）款  技术监督行政管理部门进行计量计费监督检查时，有权行使下列职权：（四）依法查封、扣押与计量计费违法行为有关的计量器具及其用于计量计费作弊的物品。</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6</w:t>
            </w:r>
          </w:p>
        </w:tc>
        <w:tc>
          <w:tcPr>
            <w:tcW w:w="1431"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进行易制毒化学品监督检查时扣押相关证据材料和违法物品，临时查封有关场所</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《易制毒化学品管理条例》（2005年8月26日国务院令445号公布，2016年2月6日公布的国务院令第666号修改）第三十二条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7</w:t>
            </w:r>
          </w:p>
        </w:tc>
        <w:tc>
          <w:tcPr>
            <w:tcW w:w="1431"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查封、扣押有严重质量问题的产品以及直接用于生产销售该项产品的原辅材料、包装物、生产工具</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 xml:space="preserve">《中华人民共和国产品质量法》（中华人民共和国主席令〔2018〕第22号）第十八条 </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县级以上市场监督管理部门根据已经取得的违法嫌疑证据或者举报，对涉嫌违反本法规定的行为进行查处时，可以行使下列职权： （一）对当事人涉嫌从事违反本法的生产、销售活动的场所实施现场检查； （二）向当事人的法定代表人、主要负责人和其他有关人员调查、了解与涉嫌从事违反本法的生产、销售活动有关的情况； （三）查阅、复制当事人有关的合同、发票、帐簿以及其他有关资料； （四）对有根据认为不符合保障人体健康和人身、财产安全的国家标准、行业标准的产品或者有其他严重质量问题的产品，以及直接用于生产、销售该项产品的原辅材料、包装物、生产工具，予以查封或者扣押。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eastAsia="宋体"/>
                <w:color w:val="FF0000"/>
                <w:sz w:val="18"/>
                <w:szCs w:val="18"/>
                <w:lang w:val="en-US" w:eastAsia="zh-CN"/>
              </w:rPr>
            </w:pPr>
            <w:r>
              <w:rPr>
                <w:rFonts w:hint="eastAsia" w:ascii="宋体" w:hAnsi="宋体"/>
                <w:color w:val="auto"/>
                <w:sz w:val="18"/>
                <w:szCs w:val="18"/>
                <w:lang w:val="en-US" w:eastAsia="zh-CN"/>
              </w:rPr>
              <w:t>8</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反垄断调查查封、扣押价格垄断行为相关证据</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1.《中华人民共和国反垄断法》第三十九条第一款第四项 反垄断执法机构调查涉嫌垄断行为，可以采取下列措施：（四）查封、扣押相关证据。</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2.《反价格垄断行政执法程序规定》（国家发改委令第8号）第六条第四项 政府价格主管部门调查涉嫌价格垄断行为，可以采取下列措施：（四）查封、扣押相关证据。</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反垄断调查查封、扣押价格垄断行为相关证据</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中华人民共和国反垄断法（主席令第六十八号）</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第三十九条　反垄断执法机构调查涉嫌垄断行为，可以采取下列措施：四）查封、扣押相关证据；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FF0000"/>
                <w:sz w:val="18"/>
                <w:szCs w:val="18"/>
              </w:rPr>
            </w:pPr>
            <w:r>
              <w:rPr>
                <w:rFonts w:hint="eastAsia" w:ascii="宋体" w:hAnsi="宋体"/>
                <w:color w:val="auto"/>
                <w:sz w:val="18"/>
                <w:szCs w:val="18"/>
                <w:lang w:val="en-US" w:eastAsia="zh-CN"/>
              </w:rPr>
              <w:t>9</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责令暂停相关营业</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《中华人民共和国价格法》第三十四条第三项 政府价格主管部门进行价格监督检查时，可以行使下列职权：（三）检查与价格违法行为有关的财物，必要时可以责令当事人暂停相关营业。</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11.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《行政处罚法》第15、31、37、38、39、40、42条；《市场监督管理行政处罚程序暂行规定》第16、17、18、19、51、52、54、55、59条；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10</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对有证据证明可能存在违法情形的药品或者疫苗及其有关材料，可能流入非法渠道的麻醉药品和精神药品的查封、扣押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1.《中华人民共和国药品管理法》（中华人民共和国主席令〔2019〕第31号）第六十五条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医疗机构因临床急需进口少量药品的，经国务院药品监督管理部门或者国务院授权的省、自治区、直辖市人民政府批准，可以进口。进口的药品应当在指定医疗机构内用于特定医疗目的。 个人自用携带入境少量药品，按照国家有关规定办理。</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2.《疫苗流通和预防接种管理条例》（中华人民共和国国务院令〔2016〕第668号）第四十九条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药品监督管理部门在监督检查中，对有证据证明可能危害人体健康的疫苗及其有关材料可以采取查封、扣押的措施，并在7日内作出处理决定；疫苗需要检验的，应当自检验报告书发出之日起15日内作出处理决定。疾病预防控制机构、接种单位、疫苗生产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3.《麻醉药品和精神药品管理条例》（中华人民共和国国务院令〔2016〕第666号）第六十条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 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 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11</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对有根据认为不符合保障人体健康和人身、财产安全的国家标准、行业标准的产品或者有其他严重质量问题的产品，以及直接用于生产、销售该项产品的原辅材料、包装物、生产工具的查封、扣押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 xml:space="preserve">《中华人民共和国产品质量法》（中华人民共和国主席令〔2018〕第22号）第十八条 </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县级以上市场监督管理部门根据已经取得的违法嫌疑证据或者举报，对涉嫌违反本法规定的行为进行查处时，可以行使下列职权： （一）对当事人涉嫌从事违反本法的生产、销售活动的场所实施现场检查； （二）向当事人的法定代表人、主要负责人和其他有关人员调查、了解与涉嫌从事违反本法的生产、销售活动有关的情况； （三）查阅、复制当事人有关的合同、发票、帐簿以及其他有关资料； （四）对有根据认为不符合保障人体健康和人身、财产安全的国家标准、行业标准的产品或者有其他严重质量问题的产品，以及直接用于生产、销售该项产品的原辅材料、包装物、生产工具，予以查封或者扣押。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12</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对涉嫌传销行为的有证据证明转移或者隐匿违法资金申请冻结</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《禁止传销条例》 （2005年8月23日国务院令第444号公布，自2005年11月1日起施行）第十四条第一款第八项 县级以上工商行政管理部门对涉嫌传销行为进行查处时，可以采取下列措施：（八）对有证据证明转移或者隐匿违法资金的，可以申请司法机关予以冻结。</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13</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对有证据证明不符合食品安全标准的食品，违法使用的食品原料、食品添加剂、食品相关产品，以及用于违法生产经营或者被污染的工具、设备，违法从事食品生产经营活动的场所的查封、扣押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《中华人民共和国食品安全法》（中华人民共和国主席令〔2018〕第22号）第七十七条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 依法应当备案的保健食品，备案时应当提交产品配方、生产工艺、标签、说明书以及表明产品安全性和保健功能的材料。</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14</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责令医疗器械生产企业召回应当召回而未主动召回的存在缺陷的医疗器械产品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《医疗器械召回管理办法》（国家食品药品监督管理总局令第29号）第二十四条　食品药品监督管理部门经过调查评估，认为医疗器械生产企业应当召回存在缺陷的医疗器械产品而未主动召回的，应当责令医疗器械生产企业召回医疗器械。</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医疗器械生产企业应当按照食品药品监督管理部门的要求进行召回，并按本办法第十四条第二款的规定向社会公布产品召回信息。</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必要时，食品药品监督管理部门可以要求医疗器械生产企业、经营企业和使用单位立即暂停生产、销售和使用，并告知使用者立即暂停使用该缺陷产品。</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第二十五条　食品药品监督管理部门作出责令召回决定，应当将责令召回通知书送达医疗器械生产企业，通知书包括以下内容：</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（一）召回医疗器械的具体情况，包括名称、型号规格、批次等基本信息；</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（二）实施召回的原因；</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（三）调查评估结果；</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（四）召回要求，包括范围和时限等。</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15</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暂扣被责令停产整顿的煤矿营业执照</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《国务院关于预防煤矿生产安全事故的特别规定》（2005年9月3日国务院令第446号公布，2013年7月18日国务院令第638号修订）第十一条第一款 对被责令停产整顿的煤矿，颁发证照的部门应当暂扣采矿许可证、安全生产许可证、煤炭生产许可证、营业执照和矿长资格证、矿长安全资格证。</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16</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对可能灭失或者以后难以取得的涉嫌违法行为有关的证据的先行登记保存措施</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1. 《中华人民共和国行政处罚法》（中华人民共和国主席令〔2017〕第七十六号）第三十七条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行政机关在调查或者进行检查时，执法人员不得少于两人，并应当向当事人或者有关人员出示证件。当事人或者有关人员应当如实回答询问，并协助调查或者检查，不得阻挠。询问或者检查应当制作笔录。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 执法人员与当事人有直接利害关系的，应当回避。</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 《技术监督行政处罚程序规定》（质检总局令〔2011〕第137号）第二十一条  在证据可能灭失或者以后难以取得的情况下，质量技术监督部门可以对与涉嫌违法行为有关的证据采取先行登记保存措施。</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xml:space="preserve">    采取或者解除先行登记保存措施，应当经质量技术监督部门负责人批准。</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17</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查封、扣押与涉嫌不正当竞争行为有关的财物</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《中华人民共和国反不正当竞争法》（1993年9月2日主席令第10号公布，2017年11月4日第十二届全国人民代表大会常务委员会第三十次会议修订）第十三条第一款第（四）项　监督检查部门调查涉嫌不正当竞争行为，可以采取下列措施：（四）查封、扣押与涉嫌不正当竞争行为有关的财物。</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FF0000"/>
                <w:sz w:val="18"/>
                <w:szCs w:val="18"/>
                <w:lang w:val="en-US"/>
              </w:rPr>
            </w:pPr>
            <w:r>
              <w:rPr>
                <w:rFonts w:hint="eastAsia" w:ascii="宋体" w:hAnsi="宋体"/>
                <w:color w:val="auto"/>
                <w:sz w:val="18"/>
                <w:szCs w:val="18"/>
                <w:lang w:val="en-US" w:eastAsia="zh-CN"/>
              </w:rPr>
              <w:t>18</w:t>
            </w:r>
          </w:p>
        </w:tc>
        <w:tc>
          <w:tcPr>
            <w:tcW w:w="1431" w:type="dxa"/>
            <w:vAlign w:val="center"/>
          </w:tcPr>
          <w:p>
            <w:pPr>
              <w:spacing w:before="0" w:beforeAutospacing="0" w:after="0" w:afterAutospacing="0"/>
              <w:ind w:left="0" w:right="0"/>
              <w:jc w:val="center"/>
              <w:rPr>
                <w:rFonts w:ascii="宋体" w:hAnsi="宋体"/>
                <w:color w:val="FF0000"/>
                <w:sz w:val="18"/>
                <w:szCs w:val="18"/>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对有证据表明属于违反《中华人民共和国工业产品生产许可证管理条例》生产、销售或者在经营活动中使用的列入目录产品的查封或扣押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工业产品生产许可证管理条例》（国务院令〔2005〕第440号）第三十七条县级以上工业产品生产许可证主管部门根据已经取得的违法嫌疑证据或者举报，对涉嫌违反本条例的行为进行查处并可以行使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（一）向有关生产、销售或者在经营活动中使用列入目录产品的单位和检验机构的法定代表人、主要负责人和其他有关人员调查、了解有关涉嫌从事违反本条例活动的情况；</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（二）查阅、复制有关生产、销售或者在经营活动中使用列入目录产品的单位和检验机构的有关合同、发票、账簿以及其他有关资料；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（三）对有证据表明属于违反本条例生产、销售或者在经营活动中使用的列入目录产品予以查封或者扣押。</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县级以上工商行政管理部门依法对涉嫌违反本条例规定的行为进行查处时，也可以行使前款规定的职权。</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FF0000"/>
                <w:sz w:val="18"/>
                <w:szCs w:val="18"/>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FF0000"/>
                <w:sz w:val="18"/>
                <w:szCs w:val="18"/>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ascii="宋体" w:hAnsi="宋体"/>
                <w:color w:val="auto"/>
                <w:sz w:val="18"/>
                <w:szCs w:val="18"/>
                <w:lang w:val="en-US" w:eastAsia="zh-CN"/>
              </w:rPr>
              <w:t>19</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查封、扣押非药品冒充药品销售的产品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《湖南省药品和医疗器械流通监督管理条例》（2009年7月31日经湖南省第十一届人民代表大会常务委员会第九次会议通过，自2009年11月1日起施行）第三十六条第二款  非药品冒充药品销售的，由发现地的药品监督管理部门予以查封、扣押，提请省药品监督管理部门责令停止销售该产品，并依法作出处理决定。</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20</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查封涉嫌传销的经营场所</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《禁止传销条例》 （2005年8月23日国务院令第444号公布，自2005年11月1日起施行）第十四条 县级以上工商行政管理部门对涉嫌传销行为进行查处时，可以采取下列措施：（六）查封涉嫌传销的经营场所。</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21</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查封、扣押涉嫌传销的有关合同、票据、账簿等资料</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《禁止传销条例》 （2005年8月23日国务院令第444号公布，自2005年11月1日起施行）第十四条 县级以上工商行政管理部门对涉嫌传销行为进行查处时，可以采取下列措施：（四）查阅、复制、查封、扣押涉嫌传销的有关合同、票据、账簿等资料。</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22</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查封、扣押用于从事违法网络商品交易及有关服务行为的商品、工具、设备等物品及经营场所</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《网络交易管理办法》（2014年1月26日以国家工商行政管理总局令第60号文件发布，自2014年3月15日起施行）第四十三条第一款第（三）项 县级以上工商行政管理部门对涉嫌违法的网络商品交易及有关服务行为进行查处时，可以行使下列职权：（三）依照法律、法规的规定，查封、扣押用于从事违法网络商品交易及有关服务行为的商品、工具、设备等物品，查封用于从事违法网络商品交易及有关服务行为的经营场所。</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23</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对涉嫌掺杂掺假、以次充好、以假充真或者其他有严重质量问题的棉花以及专门用于生产掺杂掺假、以次充好、以假充真的棉花的设备、工具的查封、扣押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《棉花质量监督管理条例》（国务院令〔2017〕第314号公布）第二十条　棉花质量监督机构在实施棉花质量监督检查过程中，根据违法嫌疑证据或者举报，对涉嫌违反本条例规定的行为进行查处时，可以行使下列职权：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(一)对涉嫌从事违反本条例的经营活动的场所实施现场检查；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(二)向棉花经营单位的有关人员调查、了解与涉嫌从事违反本条例的经营活动有关的情况；</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(三)查阅、复制与棉花经营有关的合同、单据、账簿以及其他资料；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(四)对涉嫌掺杂掺假、以次充好、以假充真或者其他有严重质量问题的棉花以及专门用于生产掺杂掺假、以次充好、以假充真的棉花的设备、工具予以查封或者扣押。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24</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查封非法从事报废汽车回收活动的场所和财物</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《报废汽车回收管理办法》（2001年6月16日国务院令第307号公布）  第三条第二款 县级以上地方各级人民政府经济贸易管理部门对本行政区域内报废汽车回收活动实施监督管理。县级以上地方各级人民政府公安、工商行政管理等有关部门在各自的职责范围内对本行政区域内报废汽车回收活动实施有关的监督管理。第十八条 工商行政管理部门依据职责，对报废汽车回收企业的经营活动实施监督；对未取得报废汽车回收企业资格认定，擅自从事报废汽车回收活动的，应当予以查封、取缔。</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25</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对有证据表明不符合安全技术规范要求的或者有其他严重事故隐患、能耗严重超标的特种设备，对流入市场的达到报废条件或者已经报废的特种设备的查封、扣押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1.《中华人民共和国特种设备安全法》（主席令〔2013〕第4号）第六十一条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负责特种设备安全监督管理的部门在依法履行监督检查职责时，可以行使下列职权：（一）进入现场进行检查，向特种设备生产、经营、使用单位和检验、检测机构的主要负责人和其他有关人员调查、了解有关情况；（二）根据举报或者取得的涉嫌违法证据，查阅、复制特种设备生产、经营、使用单位和检验、检测机构的有关合同、发票、账簿以及其他有关资料；（三）对有证据表明不符合安全技术规范要求或者存在严重事故隐患的特种设备实施查封、扣押；（四）对流入市场的达到报废条件或者已经报废的特种设备实施查封、扣押；（五）对违反本法规定的行为作出行政处罚决定。</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2.《特种设备安全监察条例》(国务院令〔2009〕第549号）第五十一条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特种设备安全监督管理部门根据举报或者取得的涉嫌违法证据，对涉嫌违反本条例规定的行为进行查处时，可以行使下列职权： （一）向特种设备生产、使用单位和检验检测机构的法定代表人、主要负责人和其他有关人员调查、了解与涉嫌从事违反本条例的生产、使用、检验检测有关的情况； （二）查阅、复制特种设备生产、使用单位和检验检测机构的有关合同、发票、账簿以及其他有关资料； （三）对有证据表明不符合安全技术规范要求的或者有其他严重事故隐患、能耗严重超标的特种设备，予以查封或者扣押。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26</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对擅自设立互联网上网服务营业场所，或者擅自从事互联网上网服务经营活动的场所，扣押从事违法经营活动的专用工具、设备的查封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《互联网上网服务营业场所管理条例》（中华人民共和国国务院令〔2019〕第710号）第二十七条　违反本条例的规定，擅自设立互联网上网服务营业场所，或者擅自从事互联网上网服务经营活动的，由工商行政管理部门或者由工商行政管理部门会同公安机关依法予以取缔，查封其从事违法经营活动的场所，扣押从事违法经营活动的专用工具、设备；触犯刑律的，依照刑法关于非法经营罪的规定，依法追究刑事责任；尚不够刑事处罚的，由工商行政管理部门没收违法所得及其从事违法经营活动的专用工具、设备；违法经营额1万元以上的，并处违法经营额5倍以上10倍以下的罚款；违法经营额不足1万元的，并处1万元以上5万元以下的罚款。</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27</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对不符合法定要求的医疗器械，违法使用的零配件、原材料以及用于违法生产医疗器械的工具、设备，违规从事医疗器械生产经营活动的场所的查封、扣押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1.《医疗器械监督管理条例》（中华人民共和国国务院令〔2017〕第680号）第五十四条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食品药品监督管理部门在监督检查中有下列职权： （一）进入现场实施检查、抽取样品； （二）查阅、复制、查封、扣押有关合同、票据、账簿以及其他有关资料； （三）查封、扣押不符合法定要求的医疗器械，违法使用的零配件、原材料以及用于违法生产医疗器械的工具、设备； （四）查封违反本条例规定从事医疗器械生产经营活动的场所。 食品药品监督管理部门进行监督检查，应当出示执法证件，保守被检查单位的商业秘密。 有关单位和个人应当对食品药品监督管理部门的监督检查予以配合，不得隐瞒有关情况。</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28</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查封、扣押有证据证明销售禁止销售的酒类</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《《湖南省酒类管理条例》》（湖南省人大常委会公告〔2006〕第55号）第四条   县级以上人民政府酒类行政主管部门，负责本行政区域内酒类行业的监督管理工作。质量技术监督、工商行政管理、卫生、食品药品监督管理、安全生产、环境保护、出入境检验检疫等部门，按照法定职责做好酒类生产、流通的有关监督管理工作。酒类行业组织应当建立和完善行业自律制度，发挥咨询、服务作用。第二章生产管理。第二十二条   在已经取得违法嫌疑证据或者接到举报等情况下，酒类行政主管部门和其他有关行政主管部门进行监督检查时，可以采取下列措施：（一）对涉嫌从事违法生产、销售酒类的场所实施现场检查；（二）查阅、复制或者录制与酒类监督事项有关的材料；（三）确有必要时，可以对酒类抽样取证，对可能灭失或者以后难以取得的证据，经执法单位负责人批准，可以先行登记保存；（四）要求当事人就酒类监督事项涉及的问题作出说明；（五）经执法单位负责人批准，对有证据证明销售本条例第十七条禁止销售的酒类予以查封、扣押；（六）法律、法规规定的其他措施。当事人应当如实提供有关证件和资料，不得拒绝、阻挠。</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29</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封存或者暂扣有证据证明是假冒专利的产品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《中华人民共和国专利法》第六十四条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管理专利工作的部门依法行使前款规定的职权时，当事人应当予以协助、配合，不得拒绝、阻挠。</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封存或者暂扣有证据证明是假冒专利的产品</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《中华人民共和国专利法》第六十四条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管理专利工作的部门依法行使前款规定的职权时，当事人应当予以协助、配合，不得拒绝、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30</w:t>
            </w:r>
          </w:p>
        </w:tc>
        <w:tc>
          <w:tcPr>
            <w:tcW w:w="1431"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查封、扣押的财物拍卖抵缴罚款</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 《中华人民共和国行政处罚法》（中华人民共和国主席令〔2017〕第七十六号）第五十一条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当事人逾期不履行行政处罚决定的，作出行政处罚决定的行政机关可以采取下列措施: （一）到期不缴纳罚款的，每日按罚款数额的百分之三加处罚款； （二）根据法律规定，将查封、扣押的财物拍卖或者将冻结的存款划拨抵缴罚款； （三）申请人民法院强制执行。</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31</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收缴视同歇业企业的营业执照和公章</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《中华人民共和国企业法人登记管理条例》（1988年11月3日国家工商行政管理局令第1号公布，根据2016年2月6日国务院666号令第三次修订）第四条　企业法人登记主管机关（以下简称登记主管机关）是国家工商行政管理局和地方各级工商行政管理局。各级登记主管机关在上级登记主管机关的领导下，依法履行职责，不受非法干预。第二十二条 企业法人领取《企业法人营业执照》后，满6个月尚未开展经营活动或者停止经营活动满1年的，视同歇业，登记主管机关应当收缴《企业法人营业执照》、《企业法人营业执照》副本，收缴公章，并将注销登记情况告知其开户银行。</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32</w:t>
            </w:r>
          </w:p>
        </w:tc>
        <w:tc>
          <w:tcPr>
            <w:tcW w:w="1431"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暂扣生产许可证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工业产品生产许可证管理条例》第46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33</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查封、扣押涉嫌存在严重质量问题的产品，以及直接用于生产、销售该项产品的原辅材料、包装物 、生产工具</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1.《中华人民共和国产品质量法》（1993年2月22日主席令第71号公布，2009年8月27日第十一届全国人民代表大会常务委员会第十次会议第二次修正）第十八条第一款第（四）项、第二款 县级以上产品质量监督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生产工具，予以查封或者扣押。县级以上工商行政管理部门按照国务院规定的职责范围，对涉嫌违反本法规定的行为进行查处时，可以行使前款规定的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流通领域商品质量监督管理办法》（2016年3月17日国家工商行政管理总局令第85号公布）第二十五条第（四）项工商行政管理部门对涉嫌商品质量违法行为进行查处时，依法行使下列职权：（四）对有根据认为不符合保障人体健康和人身、财产安全的国家标准、行业标准的商品或者有其他严重质量问题的商品，以及直接用于销售该商品的原辅材料、包装物、专用工具，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34</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有关合同、票据、账簿以及其他有关资料；不符合法定要求的产品，违法使用的原料、辅料、添加剂、农业投入品以及用于违法生产的工具、设备；存在危害人体健康和生命安全重大隐患的生产经营场所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《国务院关于加强食品等产品安全监督管理的特别规定》（国务院令〔2007〕第503号）第十五条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农业、卫生、质检、商务、工商、药品等监督管理部门履行各自产品安全监督管理职责，有下列职权：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（一）进入生产经营场所实施现场检查；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（二）查阅、复制、查封、扣押有关合同、票据、账簿以及其他有关资料；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（三）查封、扣押不符合法定要求的产品，违法使用的原料、辅料、添加剂、农业投入品以及用于违法生产的工具、设备；</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（四）查封存在危害人体健康和生命安全重大隐患的生产经营场所。</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35</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对涉嫌违反计量法律、法规规定的涉案计量器具的封存</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《中华人民共和国计量法实施细则》(1987年1月19日国务院批准,根据2017年3月1日《国务院关于修改和废止部分行政法规的决定》第二次修订)第四十四条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制造、销售未经型式批准或样机试验合格的计量器具新产品的，责令其停止制造、销售，封存该种新产品，没收全部违法所得，可并处3000元以下的罚款。</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第四十五条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制造、修理的计量器具未经出厂检定或者经检定不合格而出厂的，责令其停止出厂，没收全部违法所得；情节严重的，可并处3000元以下的罚款。</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36</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查封、扣押有证据证明是侵犯奥林匹克标志专有权、世界博览会标志专有权的物品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1.《奥林匹克标志保护条例》(国务院令〔2018〕第345号)第十一条　本条例施行前已经依法使用奥林匹克标志的，可以在原有范围内继续使用。</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2.《世界博览会标志保护条例》（国务院令〔2004〕第422号）第十条　工商行政管理部门根据已经取得的违法嫌疑证据或者举报查处涉嫌侵犯世界博览会标志专有权的行为时，可以行使下列职权：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（一）询问有关当事人，调查与侵犯世界博览会标志专有权有关的情况；</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（二）查阅、复制与侵权活动有关的合同、发票、账簿以及其他有关资料；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（三）对当事人涉嫌侵犯世界博览会标志专有权活动的场所实施现场检查；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（四）检查与侵权活动有关的物品；对有证据证明侵犯世界博览会标志专有权的物品，予以查封或者扣押。</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工商行政管理部门依法行使前款规定的职权时，当事人应当予以协助、配合，不得拒绝、阻挠。</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37</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查封、扣押涉嫌非法生产、销售的军服或者军服仿制品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《军服管理条例》（国务院令〔2009〕第547号）第十二条　违反本条例规定，有下列情形之一的，由工商行政管理部门没收违法物品和违法所得，处1万元以上10万元以下的罚款；违法经营数额巨大的，吊销营业执照；构成犯罪的，依法追究刑事责任：</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（一）非法生产军服、军服专用材料的；</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（二）买卖军服、军服专用材料的；</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（三）生产、销售军服仿制品的。</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工商行政管理部门发现涉嫌非法生产、销售军服或者军服仿制品的行为时，可以查封、扣押涉嫌物品。</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38</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对需要认定的营业执照临时扣留</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《中华人民共和国公司登记管理条例》（国务院令〔2016〕第666号）第六十一条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公司登记机关对需要认定的营业执照，可以临时扣留，扣留期限不得超过10天。</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39</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发现药品群体不良事件后采取暂停生产、销售、使用或者召回药品等控制措施</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《药品不良反应报告和监测管理办法》（2010年12月13日经卫生部部务会议审议通过，自2011年7月1日起施行）第八条　设区的市级、县级药品监督管理部门负责本行政区域内药品不良反应报告和监测的管理工作；与同级卫生行政部门联合组织开展本行政区域内发生的药品群体不良事件的调查，并采取必要控制措施；组织开展本行政区域内药品不良反应报告和监测的宣传、培训工作。第三十二条  药品监督管理部门可以采取暂停生产、销售、使用或者召回药品等控制措施。卫生行政部门应当采取措施积极组织救治患者。</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40</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 xml:space="preserve">对涉嫌违法广告直接相关的广告物品、经营工具、设备等财务的查封、扣押 </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《中华人民共和国广告法》(中华人民共和国主席令〔2018〕第16号)第四十九条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市场监督管理部门履行广告监督管理职责，可以行使下列职权： （一）对涉嫌从事违法广告活动的场所实施现场检查； （二）询问涉嫌违法当事人或者其法定代表人、主要负责人和其他有关人员，对有关单位或者个人进行调查； （三）要求涉嫌违法当事人限期提供有关证明文件； （四）查阅、复制与涉嫌违法广告有关的合同、票据、账簿、广告作品和其他有关资料； （五）查封、扣押与涉嫌违法广告直接相关的广告物品、经营工具、设备等财物； （六）责令暂停发布可能造成严重后果的涉嫌违法广告； （七）法律、行政法规规定的其他职权。 市场监督管理部门应当建立健全广告监测制度，完善监测措施，及时发现和依法查处违法广告行为。</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41</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对进口不符合强制性标准的产品的封存</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标准化法实施条例》（国务院令〔1990〕第53号）第三十三条？生产不符合强制性标准的产品的，应当责令其停止生产，并没收产品，监督销毁或作必要技术处理；处以该批产品化值金额百分之二十至百分之五十的罚款；对有关责任者处以五千元以下罚款。？</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销售不符合强制性标准的商品的，应当责令其停止销售，并限期追回已售出的商品，监督销毁或作必要的技术处理，没收违法所得；处以该批商品货值金额百分之十至百分之二十的罚款；对有关责任者处以五千元以下罚款。？</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进口不符合强制性标准的产品的，应当封存并没有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42</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查封、扣押涉嫌专门用于传销的产品（商品）、工具、设备、原材料等财物</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《禁止传销条例》 （2005年8月23日国务院令第444号公布，自2005年11月1日起施行）第十四条 县级以上工商行政管理部门对涉嫌传销行为进行查处时，可以采取下列措施：（五）查封、扣押涉嫌专门用于传销的产品（商品）、工具、设备、原材料等财物。</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43</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查封、扣押有证据证明不符合食品安全标准或者有证据证明存在安全隐患以及用于违法生产经营的食品相关产品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《中华人民共和国食品安全法》（中华人民共和国主席令〔2018〕第22号）第一百一十条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县级以上人民政府食品安全监督管理部门履行食品安全监督管理职责，有权采取下列措施，对生产经营者遵守本法的情况进行监督检查： （一）进入生产经营场所实施现场检查； （二）对生产经营的食品、食品添加剂、食品相关产品进行抽样检验； （三）查阅、复制有关合同、票据、账簿以及其他有关资料； （四）查封、扣押有证据证明不符合食品安全标准或者有证据证明存在安全隐患以及用于违法生产经营的食品、食品添加剂、食品相关产品； （五）查封违法从事生产经营活动的场所。</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44</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对涉嫌从事无照经营的场所，可以予以查封；对涉嫌用于无照经营的工具、设备、原材料、产品（商品）等物品，可以予以查封、扣押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《无证无照经营查处办法》（中华人民共和国国务院令〔2017〕第684号）第十一条　县级以上人民政府工商行政管理部门对涉嫌无照经营进行查处，可以行使下列职权：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（一）责令停止相关经营活动；</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（二）向与涉嫌无照经营有关的单位和个人调查了解有关情况；</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（三）进入涉嫌从事无照经营的场所实施现场检查；</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（四）查阅、复制与涉嫌无照经营有关的合同、票据、账簿以及其他有关资料。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对涉嫌从事无照经营的场所，可以予以查封；对涉嫌用于无照经营的工具、设备、原材料、产品（商品）等物品，可以予以查封、扣押。</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对涉嫌无证经营进行查处，依照相关法律、法规的规定采取措施。</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45</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封存未经型式批准或样机试验合格的计量器具新产品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《中华人民共和国计量法实施细则》（1987年2月1日国家计量局发布，2018年3月19日国务院令第698号修订）第四十四条 　制造、销售未经型式批准或样机试验合格的计量器具新产品的，责令其停止制造、销售，封存该种新产品，没收全部违法所得，可并处3000元以下的罚款。</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46</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对有证据表明属于违反工业品生产许可证管理而生产、销售或者在经营活动中使用的列入目录产品的查封、扣押</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工业产品生产许可证管理条例》（国务院令〔2005〕第440号）第三十七条县级以上工业产品生产许可证主管部门根据已经取得的违法嫌疑证据或者举报，对涉嫌违反本条例的行为进行查处并可以行使下列职权：</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（一）向有关生产、销售或者在经营活动中使用列入目录产品的单位和检验机构的法定代表人、主要负责人和其他有关人员调查、了解有关涉嫌从事违反本条例活动的情况；</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（二）查阅、复制有关生产、销售或者在经营活动中使用列入目录产品的单位和检验机构的有关合同、发票、账簿以及其他有关资料；</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（三）对有证据表明属于违反本条例生产、销售或者在经营活动中使用的列入目录产品予以查封或者扣押。</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县级以上工商行政管理部门依法对涉嫌违反本条例规定的行为进行查处时，也可以行使前款规定的职权。</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47</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易制毒化学品监督检查时，对相关证据材料、场所或者违法物品的扣押、查封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《易制毒化学品管理条例》（中华人民共和国国务院令〔2018〕第703号）第三十二条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前款规定的行政主管部门在进行易制毒化学品监督检查时，可以依法查看现场、查阅和复制有关资料、记录有关情况、扣押相关的证据材料和违法物品；必要时，可以临时查封有关场所。</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　　被检查的单位或者个人应当如实提供有关情况和材料、物品，不得拒绝或者隐匿。</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48</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查封、扣押有证据证明是侵犯他人注册商标专用权的物品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1.《中华人民共和国商标法》（中华人民共和国主席令〔2019〕第29号）第六十二条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县级以上工商行政管理部门根据已经取得的违法嫌疑证据或者举报，对涉嫌侵犯他人注册商标专用权的行为进行查处时，可以行使下列职权： （一）询问有关当事人，调查与侵犯他人注册商标专用权有关的情况； （二）查阅、复制当事人与侵权活动有关的合同、发票、账簿以及其他有关资料； （三）对当事人涉嫌从事侵犯他人注册商标专用权活动的场所实施现场检查； （四）检查与侵权活动有关的物品；对有证据证明是侵犯他人注册商标专用权的物品，可以查封或者扣押。 工商行政管理部门依法行使前款规定的职权时，当事人应当予以协助、配合，不得拒绝、阻挠。 在查处商标侵权案件过程中，对商标权属存在争议或者权利人同时向人民法院提起商标侵权诉讼的，工商行政管理部门可以中止案件的查处。中止原因消除后，应当恢复或者终结案件查处程序。</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default" w:ascii="宋体" w:hAnsi="宋体"/>
                <w:color w:val="auto"/>
                <w:sz w:val="18"/>
                <w:szCs w:val="18"/>
                <w:lang w:val="en-US" w:eastAsia="zh-CN"/>
              </w:rPr>
            </w:pPr>
            <w:r>
              <w:rPr>
                <w:rFonts w:hint="eastAsia" w:ascii="宋体" w:hAnsi="宋体"/>
                <w:color w:val="auto"/>
                <w:sz w:val="18"/>
                <w:szCs w:val="18"/>
                <w:lang w:val="en-US" w:eastAsia="zh-CN"/>
              </w:rPr>
              <w:t>49</w:t>
            </w:r>
          </w:p>
        </w:tc>
        <w:tc>
          <w:tcPr>
            <w:tcW w:w="1431" w:type="dxa"/>
            <w:vAlign w:val="center"/>
          </w:tcPr>
          <w:p>
            <w:pPr>
              <w:spacing w:before="0" w:beforeAutospacing="0" w:after="0" w:afterAutospacing="0"/>
              <w:ind w:left="0" w:right="0"/>
              <w:jc w:val="center"/>
              <w:rPr>
                <w:rFonts w:hint="eastAsia" w:ascii="宋体" w:hAnsi="宋体"/>
                <w:color w:val="auto"/>
                <w:sz w:val="18"/>
                <w:szCs w:val="18"/>
                <w:lang w:eastAsia="zh-CN"/>
              </w:rPr>
            </w:pPr>
            <w:r>
              <w:rPr>
                <w:rFonts w:hint="eastAsia" w:ascii="宋体" w:hAnsi="宋体"/>
                <w:color w:val="auto"/>
                <w:sz w:val="18"/>
                <w:szCs w:val="18"/>
                <w:lang w:eastAsia="zh-CN"/>
              </w:rPr>
              <w:t>行政强制</w:t>
            </w:r>
          </w:p>
        </w:tc>
        <w:tc>
          <w:tcPr>
            <w:tcW w:w="1869"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查封、扣押涉嫌存在严重质量问题的产品</w:t>
            </w:r>
          </w:p>
        </w:tc>
        <w:tc>
          <w:tcPr>
            <w:tcW w:w="5240" w:type="dxa"/>
            <w:vAlign w:val="center"/>
          </w:tcPr>
          <w:p>
            <w:pPr>
              <w:widowControl/>
              <w:spacing w:before="0" w:beforeAutospacing="0" w:after="0" w:afterAutospacing="0"/>
              <w:ind w:left="0" w:leftChars="0" w:right="0"/>
              <w:jc w:val="left"/>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《中华人民共和国产品质量法》（1993年2月22日主席令第71号公布，2009年8月27日第十一届全国人民代表大会常务委员会第十次会议第二次修正）第十八条 县级以上产品质量监督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 、生产工具，予以查封或者扣押。</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color w:val="000000"/>
                <w:kern w:val="2"/>
                <w:sz w:val="18"/>
                <w:szCs w:val="18"/>
                <w:lang w:val="en-US" w:eastAsia="zh-CN"/>
              </w:rPr>
            </w:pPr>
            <w:r>
              <w:rPr>
                <w:rFonts w:hint="default" w:ascii="Arial" w:hAnsi="Arial" w:eastAsia="宋体" w:cs="Arial"/>
                <w:i w:val="0"/>
                <w:iCs w:val="0"/>
                <w:color w:val="000000"/>
                <w:kern w:val="0"/>
                <w:sz w:val="18"/>
                <w:szCs w:val="18"/>
                <w:u w:val="none"/>
                <w:lang w:val="en-US" w:eastAsia="zh-CN"/>
              </w:rPr>
              <w:t>1.调查责任：调查或检查时，案件承办人不得少于2人，应当向当事人或者有关人员出示行政执法证件，现场检查情况应当如实记入现场检查笔录。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2.审查责任：案件承办机构负责人对办案人员提出的采取行政强制措施的理由、种类、依据进行审查。</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3.决定、告知责任：经行政机构负责人批准后实施行政强制措施。当场告知当事人采取行政强制措施的理由、依据以及当事人依法享有的权利及救济途径。</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4.执行责任：制作并送达《实施行政强制措施通知书》并附《财物清单》；</w:t>
            </w:r>
            <w:r>
              <w:rPr>
                <w:rFonts w:hint="default" w:ascii="Arial" w:hAnsi="Arial" w:eastAsia="宋体" w:cs="Arial"/>
                <w:i w:val="0"/>
                <w:iCs w:val="0"/>
                <w:color w:val="000000"/>
                <w:kern w:val="0"/>
                <w:sz w:val="18"/>
                <w:szCs w:val="18"/>
                <w:u w:val="none"/>
                <w:lang w:val="en-US" w:eastAsia="zh-CN"/>
              </w:rPr>
              <w:br/>
            </w:r>
            <w:r>
              <w:rPr>
                <w:rFonts w:hint="default" w:ascii="Arial" w:hAnsi="Arial" w:eastAsia="宋体" w:cs="Arial"/>
                <w:i w:val="0"/>
                <w:iCs w:val="0"/>
                <w:color w:val="000000"/>
                <w:kern w:val="0"/>
                <w:sz w:val="18"/>
                <w:szCs w:val="18"/>
                <w:u w:val="none"/>
                <w:lang w:val="en-US" w:eastAsia="zh-CN"/>
              </w:rPr>
              <w:t>5.法律法规规章文件规定应履行的其他责任。</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color w:val="000000"/>
                <w:kern w:val="2"/>
                <w:sz w:val="18"/>
                <w:szCs w:val="18"/>
                <w:lang w:val="en-US" w:eastAsia="zh-CN"/>
              </w:rPr>
            </w:pPr>
            <w:r>
              <w:rPr>
                <w:rFonts w:hint="eastAsia" w:ascii="宋体" w:hAnsi="宋体" w:eastAsia="宋体" w:cs="宋体"/>
                <w:color w:val="000000"/>
                <w:kern w:val="2"/>
                <w:sz w:val="18"/>
                <w:szCs w:val="18"/>
                <w:lang w:val="en-US" w:eastAsia="zh-CN"/>
              </w:rPr>
              <w:t>《中华人民共和国行政强制法》第18、24、26、31、32、33条；</w:t>
            </w:r>
            <w:r>
              <w:rPr>
                <w:rFonts w:hint="eastAsia" w:ascii="宋体" w:hAnsi="宋体" w:eastAsia="宋体" w:cs="宋体"/>
                <w:color w:val="000000"/>
                <w:kern w:val="2"/>
                <w:sz w:val="18"/>
                <w:szCs w:val="18"/>
                <w:lang w:val="en-US" w:eastAsia="zh-CN"/>
              </w:rPr>
              <w:br/>
            </w:r>
            <w:r>
              <w:rPr>
                <w:rFonts w:hint="eastAsia" w:ascii="宋体" w:hAnsi="宋体" w:eastAsia="宋体" w:cs="宋体"/>
                <w:color w:val="000000"/>
                <w:kern w:val="2"/>
                <w:sz w:val="18"/>
                <w:szCs w:val="18"/>
                <w:lang w:val="en-US" w:eastAsia="zh-CN"/>
              </w:rPr>
              <w:t>《市场监督管理行政处罚程序暂行规定》第33、34、35、36、37、38、39条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widowControl/>
              <w:spacing w:before="0" w:beforeAutospacing="0" w:after="0" w:afterAutospacing="0"/>
              <w:ind w:left="0" w:leftChars="0" w:right="0"/>
              <w:jc w:val="center"/>
              <w:rPr>
                <w:szCs w:val="22"/>
              </w:rPr>
            </w:pPr>
            <w:r>
              <w:rPr>
                <w:rFonts w:hint="eastAsia" w:eastAsia="楷体_GB2312"/>
                <w:kern w:val="0"/>
                <w:sz w:val="24"/>
                <w:szCs w:val="24"/>
                <w:lang w:eastAsia="zh-CN"/>
              </w:rPr>
              <w:t>七</w:t>
            </w:r>
            <w:r>
              <w:rPr>
                <w:rFonts w:hint="eastAsia" w:eastAsia="楷体_GB2312"/>
                <w:kern w:val="0"/>
                <w:sz w:val="24"/>
                <w:szCs w:val="24"/>
              </w:rPr>
              <w:t>、</w:t>
            </w:r>
            <w:r>
              <w:rPr>
                <w:rFonts w:hint="eastAsia" w:eastAsia="楷体_GB2312"/>
                <w:kern w:val="0"/>
                <w:sz w:val="24"/>
                <w:szCs w:val="24"/>
                <w:lang w:eastAsia="zh-CN"/>
              </w:rPr>
              <w:t>行政检查类</w:t>
            </w:r>
            <w:r>
              <w:rPr>
                <w:rFonts w:hint="eastAsia" w:eastAsia="楷体_GB2312"/>
                <w:kern w:val="0"/>
                <w:sz w:val="24"/>
                <w:szCs w:val="24"/>
              </w:rPr>
              <w:t>（</w:t>
            </w:r>
            <w:r>
              <w:rPr>
                <w:rFonts w:hint="eastAsia" w:eastAsia="楷体_GB2312"/>
                <w:kern w:val="0"/>
                <w:sz w:val="24"/>
                <w:szCs w:val="24"/>
                <w:lang w:val="en-US" w:eastAsia="zh-CN"/>
              </w:rPr>
              <w:t>85</w:t>
            </w:r>
            <w:r>
              <w:rPr>
                <w:rFonts w:hint="eastAsia"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right="0"/>
              <w:jc w:val="center"/>
              <w:rPr>
                <w:rFonts w:hint="eastAsia" w:ascii="宋体" w:hAnsi="宋体"/>
                <w:color w:val="auto"/>
                <w:sz w:val="18"/>
                <w:szCs w:val="18"/>
                <w:lang w:val="en-US" w:eastAsia="zh-CN"/>
              </w:rPr>
            </w:pPr>
            <w:r>
              <w:rPr>
                <w:rFonts w:hint="eastAsia" w:eastAsia="黑体"/>
                <w:sz w:val="24"/>
                <w:szCs w:val="24"/>
              </w:rPr>
              <w:t>序号</w:t>
            </w:r>
          </w:p>
        </w:tc>
        <w:tc>
          <w:tcPr>
            <w:tcW w:w="1431" w:type="dxa"/>
            <w:vAlign w:val="center"/>
          </w:tcPr>
          <w:p>
            <w:pPr>
              <w:autoSpaceDN w:val="0"/>
              <w:spacing w:before="0" w:beforeAutospacing="0" w:after="0" w:afterAutospacing="0" w:line="440" w:lineRule="exact"/>
              <w:ind w:left="0" w:right="0"/>
              <w:jc w:val="center"/>
              <w:textAlignment w:val="center"/>
              <w:rPr>
                <w:rFonts w:hint="eastAsia" w:ascii="宋体" w:hAnsi="宋体"/>
                <w:color w:val="auto"/>
                <w:sz w:val="18"/>
                <w:szCs w:val="18"/>
                <w:lang w:eastAsia="zh-CN"/>
              </w:rPr>
            </w:pPr>
            <w:r>
              <w:rPr>
                <w:rFonts w:eastAsia="黑体"/>
                <w:sz w:val="24"/>
                <w:szCs w:val="24"/>
              </w:rPr>
              <w:t>职权类型</w:t>
            </w:r>
          </w:p>
        </w:tc>
        <w:tc>
          <w:tcPr>
            <w:tcW w:w="1869" w:type="dxa"/>
            <w:vAlign w:val="center"/>
          </w:tcPr>
          <w:p>
            <w:pPr>
              <w:autoSpaceDN w:val="0"/>
              <w:spacing w:before="0" w:beforeAutospacing="0" w:after="0" w:afterAutospacing="0" w:line="440" w:lineRule="exact"/>
              <w:ind w:left="0" w:right="0"/>
              <w:jc w:val="center"/>
              <w:textAlignment w:val="center"/>
              <w:rPr>
                <w:rFonts w:hint="eastAsia" w:ascii="宋体" w:hAnsi="宋体" w:eastAsia="宋体" w:cs="宋体"/>
                <w:color w:val="000000"/>
                <w:kern w:val="2"/>
                <w:sz w:val="18"/>
                <w:szCs w:val="18"/>
                <w:lang w:val="en-US" w:eastAsia="zh-CN"/>
              </w:rPr>
            </w:pPr>
            <w:r>
              <w:rPr>
                <w:rFonts w:eastAsia="黑体"/>
                <w:sz w:val="24"/>
                <w:szCs w:val="24"/>
              </w:rPr>
              <w:t>项目名称</w:t>
            </w:r>
          </w:p>
        </w:tc>
        <w:tc>
          <w:tcPr>
            <w:tcW w:w="5240"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color w:val="000000"/>
                <w:kern w:val="2"/>
                <w:sz w:val="18"/>
                <w:szCs w:val="18"/>
                <w:lang w:val="en-US" w:eastAsia="zh-CN"/>
              </w:rPr>
            </w:pPr>
            <w:r>
              <w:rPr>
                <w:rFonts w:eastAsia="黑体"/>
                <w:sz w:val="24"/>
                <w:szCs w:val="24"/>
              </w:rPr>
              <w:t>职权依据</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color w:val="000000"/>
                <w:kern w:val="2"/>
                <w:sz w:val="18"/>
                <w:szCs w:val="18"/>
                <w:lang w:val="en-US" w:eastAsia="zh-CN"/>
              </w:rPr>
            </w:pPr>
            <w:r>
              <w:rPr>
                <w:rFonts w:eastAsia="黑体"/>
                <w:sz w:val="24"/>
                <w:szCs w:val="24"/>
              </w:rPr>
              <w:t>责任事项</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color w:val="000000"/>
                <w:kern w:val="2"/>
                <w:sz w:val="18"/>
                <w:szCs w:val="18"/>
                <w:lang w:val="en-US" w:eastAsia="zh-CN"/>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医疗器械广告的监督检查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《医疗器械监督管理条例》（2000年01月04日国务院令第276号公布，2017年05月04日国务院令第680号修订）第五十九条第一款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对麻醉药品药用原植物的种植以及麻醉药品和精神药品的实验研究、生产、经营、使用、储存、运输活动的监督检查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《麻醉药品和精神药品管理条例》（国务院令第442号）第五十七条 药品监督管理部门应当根据规定的职责权限，对麻醉药品药用原植物的种植以及麻醉药品和精神药品的实验研究、生产、经营、使用、储存、运输活动进行监督检查。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对保健食品生产企业、经营企业的监督检查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《食品安全法》第一百一十条 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对化妆品（生产、经营、使用）环节抽样检验、监督性抽检、评价性抽检</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卫生部《健康相关产品国家卫生监督抽检规定》（卫监督发〔2005〕515号）</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对能效标识使用情况进行监督检查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1.《中华人民共和国节约能源法》第十八条 国家对家用电器等使用面广、耗能量大的用能产品，实行能源效率标识管理。实行能源效率标识管理的产品目录和实施办法，由国务院管理节能工作的部门会同国务院产品质量监督部门制定并公布；</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2.《能源效率标识管理办法》（发展改革委、质检总局令第17号）第六条第二款 地方各级人民政府节能管理部门（以下简称地方节能管理部门）、地方质量技术监督部门和各级出入境检验检疫机构（以下简称地方质检部门），在各自的职责范围内对所辖区域内能源效率标识的使用实施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生产列入目录产品的企业以及核查人员、检验机构及其检验人员相关活动的监督检查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《中华人民共和国工业产品生产许可证管理条例》（2005年7月9日国务院令第440号，自2005年9月1日起施行）第三十六条　国务院工业产品生产许可证主管部门和县级以上地方工业产品生产许可证主管部门依照本条例规定负责对生产列入目录产品的企业以及核查人员、检验机构及其检验人员的相关活动进行监督检查。国务院工业产品生产许可证主管部门对县级以上地方工业产品生产许可证主管部门的生产许可证管理工作进行监督。第四十三条  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价格收费行为监督检查和反垄断调查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1.《中华人民共和国价格法》第三十三条 县级以上各级人民政府价格主管部门，依法对价格活动进行监督检查，并依照本法的规定对价格违法行为实施行政处罚；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2.《价格违法行为行政处罚规定》（国务院令第585号）第二条 县级以上各级人民政府价格主管部门依法对价格活动进行监督检查，并决定对价格违法行为的行政处罚；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3.《中华人民共和国反垄断法》第十条 国务院规定的承担反垄断执法职责的机构依照本法规定，负责反垄断执法工作。国务院反垄断执法机构根据工作需要，可以授权省、自治区、直辖市人民政府相应的机构，依照本法规定负责有关反垄断执法工作；</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4.《湖南省价格监督管理条例》第三十二条 县级以上人民政府价格主管部门进行价格监督检查时，依法行使下列职权：（一）询问当事人和有关人员，并要求其提供证明材料和有关其他资料；（二）查询、复制账簿、单据、凭证、文件、计算机存储信息及其他资料，核对与价格违法行为有关的银行资料；（三）检查与价格违法行为有关的账物，必要时经价格主管部门负责人同意，可以责令当事人暂停相关营业；（四）在证据可能灭失或者以后难以取得的情况下，可以依法先行登记保存；</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5.《湖南省服务价格管理条例》第三条 县级以上人民政府价格主管部门负责本行政区域内的服务价格工作，其他有关部门在各自职责范围内协助做好有关的服务价格工作。第十六条 价格主管部门应当依法加强对服务价格活动的监督检查；6.《湖南省行政事业性收费管理条例》第二十三条 行政事业性收费单位必须接受物价行政管理部门和其他有关行政管理部门的监督检查，如实提供账册、收费票据等有关资料。</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对流通领域产品质量实施监督检查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《中华人民共和国产品质量法》第十六条 对依法进行的产品质量监督检查，生产者、销售者不得拒绝。</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对《禁止使用童工规定》的执行情况进行监督检查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《禁止使用童工规定》（国务院令第364号）第五条 级以上各级人民政府劳动保障行政部门负责本规定执行情况的监督检查。县级以上各级人民政府公安、工商行政管理、教育、卫生等行政部门在各自职责范围内对本规定的执行情况进行监督检查，并对劳动保障行政部门的监督检查给予配合。工会、共青团、妇联等群众组织应当依法维护未成年人的合法权益。任何单位或者个人发现使用童工的，均有权向县级以上人民政府劳动保障行政部门举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对通过药品集中招标采购所签合同实施检查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《医疗机构药品集中招标采购监督管理暂行办法》（国务院纠风办、国家计委、国家经贸委、卫生部、国家工商总局、国家药品监管局和国家中医药局2011年发布）第十三条 工商行政管理部门负责对通过药品集中招标采购所签合同的行政监管，依照《反不正当竞争法》、《招标投标法》、《药品管理法》、《合同法》和《关于禁止商业贿赂行为的暂行规定》等有关法律法规，对药品集中招标采购当事人的不正当竞争行为，购销双方的合同欺诈及其他利用合同危害国家利益、社会公共利益的违法行为进行纠正和查处。</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对农业机械维修者的从业资格、维修人员资格、维修质量、维修设备和检测仪器技术状态以及安全生产情况实施监督检查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《农业机械维修管理规定》（农业部、国家工商行政管理总局令第57号）第二十条 违反本规定，不能保持设备、设施、人员、质量管理、安全生产和环境保护等技术条件符合要求的，由农业机械化主管部门给予警告，限期整改；拒不改正的，依照《农业机械安全监督管理条例》有关规定予以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农业机械化主管部门注销《农业机械维修技术合格证》后，应当自注销之日起5日内通知工商行政管理部门。被注销者应当依法到工商行政管理部门办理变更登记或注销登记。</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麻醉药品、精神药品的经营的监督检查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《麻醉药品和精神药品管理条例》</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食品监督抽检、抽样检验（监测）</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《中华人民共和国食品安全法》第六十条 食品安全监督管理部门对食品不得实施免检。县级以上质量监督、工商行政管理、食品药品监督管理部门应当对食品进行定期或者不定期的抽样检验。进行抽样检验，应当购买抽取的样品，不收取检验费和其他任何费用。县级以上质量监督、工商行政管理、食品药品监督管理部门在执法工作中需要对食品进行检验的，应当委托符合本法规定的食品检验机构进行，并支付相关费用。对检验结论有异议的，可以依法进行复检。第七十七条第二款（二）对生产经营的食品进行抽样检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1.检查责任：对食品监督抽检、抽样检验。 2.决定责任：对检查中发现的问题作出书面意见，按时办结；法定告知。 3.信息公开责任：依法依规，信息公开。 4.事后监管责任：建立实施监督检查的运行机制和管理制度，加强监管，依法查处违法违规行为。 5.其他法律法规规章文件规定应履行的责任。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食品安全法》第八十七条县级以上人民政府食品药品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 采用国家规定的快速检测方法对食用农产品进行抽查检测，被抽查人对检测结果有异议的，可以自收到检测结果时起四小时内申请复检。复检不得采用快速检测方法。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对化妆品生产、经营、使用单位进行监督检查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《化妆品卫生监督条例》（卫生部令第3号）第三条 国家实行化妆品卫生监督制度。国务院卫生行政部门主管全国化妆品的卫生监督工作，县以上地方各级人民政府的卫生行政部门主管本辖区内化妆品的卫生监督工作。第十七条 直接从事化妆品生产的人员，必须每年进行健康检查，取得健康证后方可从事化妆品的生产活动。凡患有手癣、指甲癣、手部湿疹、发生于手部的银屑病或者鳞屑、渗出性皮肤病以及患有痢疾、伤寒、病毒性肝炎、活动性肺结核等传染病的人员，不得直接从事化妆品生产活动。；《化妆品卫生监督条例实施细则》（卫生部令第13号）第二十八条 地市以上卫生行政部门对已取得《化妆品生产企业卫生许可证》的企业，组织定期和不定期检查。定期检查每年第一、第三季度各1次；审查发放《化妆品生产企业卫生许可证》当年和复核年度各减少1次。具体办法由各省、自治区、直辖市卫生行政部门制定，报卫生部备案。　　定期检查和不定期检查结果逐级上报上一级卫生行政部门及化妆品卫生监督检验机构，并抄送企业主管部门。第二十九条 对化妆品生产企业的定期和不定期检查主要内容是：（一）监督检查生产过程中的卫生状况；（二）监督检查是否使用了禁用物质和超量使用了限用物质生产化妆品；（三）每批产品出厂前的卫生质量检验记录；（四）产品卫生质量；（五）产品标签、小包装、说明书是否符合《条例》第十二条规定；（六）生产环境的卫生情况；（七）直接从事化妆品生产的人员中患有《条例》第七条规定的疾病者调离情况。</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对食品小作坊和食品摊贩生产经营的食品进行检查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《湖南省食品生产加工小作坊和食品摊贩管理条例》（湖南省第十一届人民代表大会常务委员会公告第79号，2013年3月1日起施行）第二十九条  县级以上人民政府应当将食品小作坊和食品摊贩的监督管理纳入本行政区域食品安全年度监督管理计划，并组织实施；对食品小作坊和食品摊贩存在的区域性、普遍性的食品安全问题，应当组织食品安全监督管理部门进行联合执法或者专项检查。第三十条第一款  食品安全监督管理部门应当对食品小作坊和食品摊贩生产经营的食品进行定期和不定期抽样检验。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对拍卖活动的监督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《拍卖监督管理办法》（2001年1月15日国家工商行政管理局令第101号公布，2017年9月30日国家工商行政管理总局令第91号第二次修订）第三条  工商行政管理部门依照《中华人民共和国拍卖法》等法律法规和本办法对拍卖活动实施监督管理，主要职责是：（一）依法对拍卖人进行登记注册；（二）依法对拍卖人、委托人、竞买人及其他参与拍卖活动的当事人进行监督管理；（三）依法查处违法拍卖行为；（四）法律法规及规章规定的其他职责。本办法所称工商行政管理部门，包括履行工商行政管理职责的市场监督管理部门。</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对药品不良反应、医疗器械不良事件监测的监督管理</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《湖南省药品和医疗器械流通监督管理条例》（2009年7月31日经湖南省第十一届人民代表大会常务委员会第九次会议通过，自2009年11月1日起施行）第三十条第一项  县以上药品监督管理部门应当加强对药品不良反应、医疗器械不良事件监测的监督管理；卫生行政部门应当加强医疗机构中药品不良反应、医疗器械不良事件报告的监督管理。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对工业产品质量实施抽查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《工业产品质量责任条例》（国务院令42号）第十六条 各质量监督机构， 按照国家有关规定， 单独组织或者会同工商行政管理部门、各行业主管部门、企业主管部门，对产品的生产、储运和经销等各个环节实行经常性的监督抽查，并定期公布抽查产品的质量状况。企业必须如实提供抽查样品，并在检测手段和工作条件方面提供方便。 除国家已有规定外，质量监督机构抽查产品，不准向企业收费，以保证监督机构的公正性。质量监督机构所需的技术措施费用和检测费用，按实际需要由国家或地方财政拨款解决。 各级经济委员会负责对产品质量监督管理工作进行领导和组织协调。</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19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对计量的监督检查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《中华人民共和国计量法》第四条 国务院计量行政部门对全国计量工作实施统一监督管理。 县级以上地方人民政府计量行政部门对本行政区域内的计量工作实施监督管理。第九条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 对前款规定以外的其他计量标准器具和工作计量器具，使用单位应当自行定期检定或者送其他计量检定机构检定。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《中华人民共和国计量法实施细则》第二十三条 国务院计量行政部门和县级以上地方人民政府计量行政部门监督和贯彻实施计量法律、法规的职责是：</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（一）贯彻执行国家计量工作的方针、政策和规章制度，推行国家法定计量单位；</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（二）制定和协调计量事业的发展规划，建立计量基准和社会公用计量标准，组织量值传递；</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（三）对制造、修理、销售、使用计量器具实施监督；</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（四）进行计量认证，组织仲裁检定，调解计量纠纷；</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（五）监督检查计量法律、法规的实施情况，对违反计量法律、法规的行为，按照本细则的有关规定进行处理。</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《定量包装商品计量监督管理办法》（国家质检总局令第75号）第十二条 县级以上质量技术监督部门应当对生产、销售的定量包装商品进行计量监督检查。 质量技术监督部门进行计量监督检查时，应当充分考虑环境及水份变化等因素对定量包装商品净含量产生的影响。</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农民专业合作社年报行为的监管</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《农民专业合作社年度报告公示暂行办法》（2014年8月27日国家工商行政管理总局令第70号公布，2014年10月1日起施行）第三第二款 各级工商行政管理部门负责其登记的农民专业合作社的年度报告公示相关工作。第九条　公民、法人或者其他组织发现农民专业合作社公示的信息虚假的，可以向工商行政管理部门举报。工商行政管理部门应当自收到举报材料之日起20个工作日内进行核查，予以处理，并将处理结果书面告知举报人。 第十条　农民专业合作社未按照本办法规定的期限报送年度报告并公示的，工商行政管理部门应当自当年年度报告公示结束之日起10个工作日内作出将其列入经营异常名录的决定，并通过企业信用信息公示系统向社会公示。 第十一条　农民专业合作社年度报告公示信息隐瞒真实情况、弄虚作假的，工商行政管理部门应当自查实之日起10个工作日内作出将其列入经营异常名录的决定，并通过企业信用信息公示系统向社会公示。 第十二条　工商行政管理部门在依法履职过程中通过登记的住所无法与农民专业合作社取得联系的，应当自查实之日起10个工作日内作出将其列入经营异常名录的决定，并通过企业信用信息公示系统向社会公示。 第十三条　依照本办法第十条规定被列入经营异常名录的农民专业合作社，可以在补报未报年份的年度报告并公示后，申请移出经营异常名录，工商行政管理部门应当自收到申请之日起5个工作日内作出移出决定。 第十四条　依照本办法第十一条规定被列入经营异常名录的农民专业合作社，更正其公示的年度报告信息后，可以向工商行政管理部门申请移出经营异常名录，工商行政管理部门应当自查实之日起5个工作日内作出移出决定。 第十五条　依照本办法第十二条规定被列入经营异常名录的农民专业合作社，依法办理住所变更登记，或者提出通过登记的住所可以重新取得联系，申请移出经营异常名录的，工商行政管理部门应当自查实之日起5个工作日内作出移出决定。 第十六条　农民专业合作社对其被列入经营异常名录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 工商行政管理部门通过核实发现将农民专业合作社列入经营异常名录存在错误的，应当自查实之日起5个工作日内予以更正。</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对经纪活动实施监督检查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《经纪人管理办法》（国家总局令第14号修订）第五条第二项  各级工商行政管理机关负责对经纪人进行监督管理。其主要职责是：(二)依照有关法律、法规和本办法的规定，规范管理经纪行为，对经纪活动进行监督管理，保护合法经营，查处违法经营；   第十九条工商行政管理机关应当依据有关法律法规及本办法的规定，对经纪人提供的信息及服务进行监督检查。   工商行政管理机关依据有关法律法规及本办法对其管辖的经纪人进行监督检查时，经纪人应当接受检查，提供检查所需要的文件、账册、报表及其他有关资料。 第二十条第三款   工商行政管理机关应当加强对农业经纪人、房地产经纪人、文化经纪人、体育经纪人及其他经纪人的监督管理。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对进入市场的野生动物或者其产品进行监督检查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《中华人民共和国野生动物保护法》第二十二条 猎捕非国家重点保护野生动物的，应当依法取得县级以上地方人民政府野生动物保护主管部门核发的狩猎证，并且服从猎捕量限额管理。</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《中华人民共和国陆生野生动物保护实施条例》第二十八条 运输、携带国家重点保护野生动物或者其产品出县境的，应当凭特许猎捕证、驯养繁殖许可证，向县级人民政府野生动物行政主管部门提出申请，报省、自治区、直辖市人民政府林业行政主管部门或者其授权的单位批准。动物园之间因繁殖动物，需要运输国家重点保护野生动物的，可以由省、自治区、直辖市人民政府林业行政主管部门授权同级建设行政主管部门审批。</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《中华人民共和国水生野生动物保护实施条例》第十九条 县级以上各级人民政府渔业行政主管部门和工商行政管理部门，应当对水生野生动物或者其产品的经营利用建立监督检查制度，加强对经营利用水生野生动物或者其产品的监督管理。 对进入集贸市场的水生野生动物或者其产品，由工商行政管理部门进行监督管理，渔业行政主管部门给予协助；在集贸市场以外经营水生野生动物或者其产品，由渔业行政主管部门、工商行政管理部门或者其授权的单位进行监督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对药品的研制、生产（含配制）、经营、使用的监督检查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1.《中华人民共和国药品管理法》(中华人民共和国主席令〔2019〕第31号)第九十九条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药品监督管理部门应当对高风险的药品实施重点监督检查。 对有证据证明可能存在安全隐患的，药品监督管理部门根据监督检查情况，应当采取告诫、约谈、限期整改以及暂停生产、销售、使用、进口等措施，并及时公布检查处理结果。 药品监督管理部门进行监督检查时，应当出示证明文件，对监督检查中知悉的商业秘密应当保密。                                                                                                                      2.《中华人民共和国药品管理法实施条例》（中华人民共和国国务院令〔2019〕第709号）第五十一条  药品监督管理部门（含省级人民政府药品监督管理部门依法设立的药品监督管理机构，下同）依法对药品的研制、生产、经营、使用实施监督检查。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对药品、医疗器械流通的监督检查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《湖南省药品和医疗器械流通监督管理条例》（2009年7月31日经湖南省第十一届人民代表大会常务委员会第九次会议通过，自2009年11月1日起施行）第二十八条第一款  县以上药品监督管理部门应当加强对药品、医疗器械流通的监督检查，建立抽查检验制度。</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对生产经营的食品相关产品进行监督检查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《中华人民共和国食品安全法》第一百一十条 县级以上人民政府食品安全监督管理部门履行食品安全监督管理职责，有权采取下列措施，对生产经营者遵守本法的情况进行监督检查： （一）进入生产经营场所实施现场检查； （二）对生产经营的食品、食品添加剂、食品相关产品进行抽样检验； （三）查阅、复制有关合同、票据、账簿以及其他有关资料； （四）查封、扣押有证据证明不符合食品安全标准或者有证据证明存在安全隐患以及用于违法生产经营的食品、食品添加剂、食品相关产品； （五）查封违法从事生产经营活动的场所。</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负责履职过程中发现重大违法行为或者特种设备存在的严重事故隐患的查处</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《中华人民共和国特种设备安全法》第六十三条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拍卖备案</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《拍卖监督管理办法》第五条 拍卖人不得有下列行为： （一）采用财物或者其他手段进行贿赂以争揽业务； （二）利用拍卖公告或者其他方法，对拍卖标的作引人误解的虚假宣传； （三）捏造、散布虚假事实，损害其他拍卖人的商业信誉； （四）以不正当手段侵犯他人的商业秘密； （五）拍卖人及其工作人员以竞买人的身份参与自己组织的拍卖活动，或者委托他人代为竞买； （六）在自己组织的拍卖活动中拍卖自己的物品或者财产权利； （七）雇佣非拍卖师主持拍卖活动； （八）其他违反法律法规及规章的行为。</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对能源计量情况进行监督检查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《能源计量监督管理办法》（质检总局令第132号）第三条第二款  县级以上地方质量技术监督部门对本行政区域内的能源计量工作实施监督管理。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29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对食盐专营和质量安全的监督检查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《食盐专营管理办法》（国务院令第696号）第二十三条　盐业主管部门依法履行监督检查职责，可以采取下列措施：（一）向有关单位和个人了解情况；（二）查阅或者复制有关合同、票据、账簿、购销记录及其他有关资料；（三）查封、扣押与涉嫌盐业违法行为有关的食盐及原材料，以及用于违法生产或者销售食盐的工具、设备；（四）查封涉嫌违法生产或者销售食盐的场所。采取前款第三项、第四项规定的措施，应当向盐业主管部门主要负责人书面报告，并经批准。盐业主管部门调查涉嫌盐业违法行为，应当遵守《中华人民共和国行政强制法》和其他有关法律、行政法规的规定。</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对医疗器械注册、备案、生产、经营、使用的监督检查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 xml:space="preserve">1.《医疗器械标准管理办法》（国家食品药品监督管理总局令〔2017〕第33号）第二十八条  食品药品监督管理部门对医疗器械企业实施医疗器械强制性标准以及经注册或者备案的产品技术要求的情况进行监督检查。                                        </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 xml:space="preserve">2.《医疗器械生产监督管理办法》（国家食品药品监督管理总局令〔2017〕第37号）第五十一条  省、自治区、直辖市食品药品监督管理部门应当编制本行政区域的医疗器械生产企业监督检查计划，确定医疗器械监管的重点、检查频次和覆盖率，并监督实施。第五十二条  医疗器械生产监督检查应当检查医疗器械生产企业执行法律、法规、规章、规范、标准等要求的情况，重点检查《医疗器械监督管理条例》第五十三条规定的事项。第五十三条  食品药品监督管理部门组织监督检查，应当制定检查方案，明确检查标准，如实记录现场检查情况，将检查结果书面告知被检查企业。需要整改的，应当明确整改内容及整改期限，并实施跟踪检查。第五十四条  食品药品监督管理部门应当加强对医疗器械的抽查检验。省级以上食品药品监督管理部门应当根据抽查检验结论及时发布医疗器械质量公告。                                                </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3.《医疗器械监督管理条例》（中华人民共和国国务院令〔2017〕第680号）第五十三条  食品药品监督管理部门应当对医疗器械的注册、备案、生产、经营、使用活动加强监督检查，并对下列事项进行重点监督检查：（一）医疗器械生产企业是否按照经注册或者备案的产品技术要求组织生产；（二）医疗器械生产企业的质量管理体系是否保持有效运行；（三）医疗器械生产经营企业的生产经营条件是否持续符合法定要求。"</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药品和医疗器械流通的监督管理</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《湖南省药品和医疗器械流通监督管理条例》（2009年7月31日经湖南省第十一届人民代表大会常务委员会第九次会议通过，自2009年11月1日起施行）第三条第二款  省、设区的市、自治州、县(市、区)药品监督管理部门(以下简称县以上药品监督管理部门)负责本行政区域内药品和医疗器械流通的监督管理工作；其他有关行政部门应当按照各自职责依法做好药品、医疗器械流通的相关监督管理工作。第三十一条：县以上药品监督管理部门应当加强药品和医疗器械流通电子网络监控及其制度建设，推进药品和医疗器械流通网络信息化管理。药品和医疗器械生产、经营和使用单位应当建立药品和医疗器械采购、销售信息计算机管理系统，及时录入药品和医疗器械采购、销售信息，并接受药品监督管理部门监督。通过互联网销售药品和医疗器械的，应当遵守国家相关法律、法规的规定。</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对一次性使用无菌医疗器材生产企业的监督检查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《一次性使用无菌医疗器械监督管理办法》（药监局令第24号）第十二条：监督检查中，发现生产企业有不符合《生产实施细则》要求的，由实施监督检查的药品监督管理部门责令其限期整改。</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对产品质量的监督检查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《中华人民共和国产品质量法》第十五条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市场监督管理部门规划和组织。县级以上地方市场监督管理部门在本行政区域内也可以组织监督抽查。法律对产品质量的监督检查另有规定的，依照有关法律的规定执行。 国家监督抽查的产品，地方不得另行重复抽查；上级监督抽查的产品，下级不得另行重复抽查。 根据监督抽查的需要，可以对产品进行检验。检验抽取样品的数量不得超过检验的合理需要，并不得向被检查人收取检验费用。监督抽查所需检验费用按照国务院规定列支。 生产者、销售者对抽查检验的结果有异议的，可以自收到检验结果之日起十五日内向实施监督抽查的市场监督管理部门或者其上级市场监督管理部门申请复检，由受理复检的市场监督管理部门作出复检结论。第十六条 对依法进行的产品质量监督检查，生产者、销售者不得拒绝。第十八条 县级以上市场监督管理部门根据已经取得的违法嫌疑证据或者举报，对涉嫌违反本法规定的行为进行查处时，可以行使下列职权： （一）对当事人涉嫌从事违反本法的生产、销售活动的场所实施现场检查； （二）向当事人的法定代表人、主要负责人和其他有关人员调查、了解与涉嫌从事违反本法的生产、销售活动有关的情况； （三）查阅、复制当事人有关的合同、发票、帐簿以及其他有关资料； （四）对有根据认为不符合保障人体健康和人身、财产安全的国家标准、行业标准的产品或者有其他严重质量问题的产品，以及直接用于生产、销售该项产品的原辅材料、包装物、生产工具，予以查封或者扣押。</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《产品质量监督抽查管理办法》（国家质检总局令第133号）第三条 监督抽查分为由国家质量监督检验检疫总局（以下简称国家质检总局）组织的国家监督抽查和县级以上地方质量技术监督部门组织的地方监督抽查。</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《湖南省产品质量监督检查办法》（省政府令第247号）第三条 县级以上质量技术监督部门负责本行政区域内产品质量监督检查工作。 法律、法规对产品质量监督检查部门另有规定的，依照有关法律、法规的规定执行。第六条 质量技术监督部门应当建立健全以抽查为主要方式的产品质量监督检查制度，加强产品质量监督检查。产品质量监督检查的方式包括监督抽查、定期监督检查、日常监督检查。第十条 产品质量监督检查的依据： （一）法律、法规和规章的规定； （二）国家标准、行业标准、地方标准、企业标准； （三）产品标识、实物样品、产品说明、产品广告、合同约定等表明的质量要求。第十二条 产品质量监督抽查不得向被检查者收取费用，所需检验费用由省级财政列入单位部门预算；定期监督检查的检验费用按国家和省规定的项目和标准收取；日常监督检查中不合格产品的检验费用由被检者承担。</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对网络食品交易场所实施现场检查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《网络食品安全违法行为查处办法》（国家食品药品监督管理总局令第27号）第二十四条　县级以上地方食品药品监督管理部门，对网络食品安全违法行为进行调查处理时，可以行使下列职权：（一）进入当事人网络食品交易场所实施现场检查；（二）对网络交易的食品进行抽样检验；（三）询问有关当事人，调查其从事网络食品交易行为的相关情况；（四）查阅、复制当事人的交易数据、合同、票据、账簿以及其他相关资料；（五）调取网络交易的技术监测、记录资料；（六）法律、法规规定可以采取的其他措施。</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对企业登记等行为的监督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1.《中华人民共和国企业法人登记管理条例施行细则》(1988年11月3日国家工商行政管理局令第1号公布,2017年10月27日国家工商行政管理总局令第92号第六次修订)第五十六条　登记主管机关对企业进行监督管理的主要内容是：（一）监督企业是否按照《条例》和本细则规定办理开业登记变更登记和注销登记；（二）监督企业是否按照核准登记的事项以及章程、合同或协议开展经营活动；（三）监督企业是否按照规定报送、公示年度报告；（四）监督企业和法定代表人是否遵守国家有关法律、法规和政策；</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2.《外国（地区）企业在中国境内从事生产经营活动登记管理办法》(1992年8月15日国家工商行政管理局令第10号,2017年10月27日国家工商行政管理总局令第92号第二次修订)第十五条　登记主管机关对外国企业监督管理的主要内容是：（一）监督外国企业是否按本办法办理营业登记、变更登记和注销登记；（二）监督外国企业是否按登记主管机关核准的经营范围从事生产经营活动；（三）督促外国企业报送年度报告并向社会公示；（四）监督外国企业是否遵守中国的法律、法规；</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3.《外商投资企业授权登记管理办法》(2002年12月10日国家工商行政管理总局令第4号公布，根据2016年4月29日国家工商行政管理总局令第86号修订)第八条第三款 被授权局负责其登记管辖范围内企业、机构登记事项的监督管理。对外商投资企业违反登记管理法规行为的处罚，按法定程序执行。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 xml:space="preserve">对医疗器械生产企业、经营企业、医疗机构的监督检查  </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《医疗器械监督管理条例》第三条 国务院食品药品监督管理部门负责全国医疗器械监督管理工作。国务院有关部门在各自的职责范围内负责与医疗器械有关的监督管理工作。 县级以上地方人民政府食品药品监督管理部门负责本行政区域的医疗器械监督管理工作。县级以上地方人民政府有关部门在各自的职责范围内负责与医疗器械有关的监督管理工作。 国务院食品药品监督管理部门应当配合国务院有关部门，贯彻实施国家医疗器械产业规划和政策。</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对生产许可的监督检查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《中华人民共和国工业产品生产许可证管理条例》（国务院令第 440 号）第三十六条 国务院工业产品生产许可证主管部门和县级以上地方工业产品生产许可证主管部门依照本条例规定负责对生产列入目录产品的企业以及核查人员、检验机构及其检验人员的相关活动进行监督检查。</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《中华人民共和国工业产品生产许可证管理条例实施办法》（国家质检总局令第156号）第四十三条 质检总局和县级以上地方质量技术监督局依照《管理条例》和本办法对生产列入目录产品的企业、核查人员、检验机构及其检验人员进行监督检查。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依照有关规定对辖区内的广告发布单位采取抽查等形式进行监督管理</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《广告发布登记管理规定》第十三条 工商行政管理部门应当依照有关规定对辖区内的广告发布单位采取抽查等形式进行监督管理。抽查内容包括：</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（一）是否按照广告发布登记事项从事广告发布活动；</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（二）广告从业人员和广告审查人员情况；</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（三）广告业务承接登记、审核、档案管理、统计报表等基本管理制度的建立和执行情况；</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（四）是否按照规定报送《广告业统计报表》；</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（五）其他需要进行抽查的事项。</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39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本行政区域内药品不良反应报告和监测的管理工作</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《药品不良反应报告和监测管理办法》（2011年5月4日中华人民共和国卫生部令第81号发布，自2011年7月1日起施行）第八条　设区的市级、县级药品监督管理部门负责本行政区域内药品不良反应报告和监测的管理工作；与同级卫生行政部门联合组织开展本行政区域内发生的药品群体不良事件的调查，并采取必要控制措施；组织开展本行政区域内药品不良反应报告和监测的宣传、培训工作。</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对保健食品广告发布的检查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《保健食品广告审查暂行规定》第二款 国家食品药品监督管理局指导和监督保健食品广告审查工作。 省、自治区、直辖市（食品）药品监督管理部门负责本辖区内保健食品广告的审查。 县级以上（食品）药品监督管理部门应当对辖区内审查批准的保健食品广告发布情况进行监测。第三款 发布保健食品广告的申请人必须是保健食品批准证明文件的持有者或者其委托的公民、法人和其他组织。申请人可以自行或者委托其他法人、经济组织或公民作为保健食品广告的代办人。</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产品质量监督检查（包括工业产品、棉花、毛绒、茧丝、麻类纤维、絮用纤维制品、地理标志产品等）</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1.《中华人民共和国产品质量法》（1993年2月22日主席令第71号公布，2009年8月27日第十一届全国人民代表大会常务委员会第十次会议第二次修正）第八条第二款 县级以上地方产品质量监督部门主管本行政区域内的产品质量监督工作。县级以上地方人民政府有关部门在各自的职责范围内负责产品质量监督工作。第十五条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查的产品质量监督部门或者其上级产品质量监督部门申请复检，由受理复检的产品质量监督部门作出复检结论。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监督抽查的产品有严重质量问题的，依照本法第五章的有关规定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2.《棉花质量监督管理条例》（2006年7月4日国务院令第470号公布，根据2017年10月7日中华人民共和国国务院令第687号修正）第四条第二款 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第三十八条 毛、绒、茧丝、麻类纤维的质量监督管理，比照本条例执行。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对公共机构能源消费计量情况进行监督检查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1.《中华人民共和国节约能源法》（1997年11月1日第八届全国人民代表大会常务委员会第二十八次会议通过，2016年7月2日第十二届全国人民代表大会常务委员会第二十一次会议修改）第十条第二款 县级以上地方各级人民政府管理节能工作的部门负责本行政区域内的节能监督管理工作。县级以上地方各级人民政府有关部门在各自的职责范围内负责节能监督管理工作，并接受同级管理节能工作的部门的指导。第十二条第一款　县级以上人民政府管理节能工作的部门和有关部门应当在各自的职责范围内，加强对节能法律、法规和节能标准执行情况的监督检查，依法查处违法用能行为。第二十七条第一款 用能单位应当加强能源计量管理，按照规定配备和使用经依法检定合格的能源计量器具；</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2.《公共机构节能条例》（国务院令第531号发布，2017年3月1日国务院令第676号修订）第二十三条第一款第（七）项　能源审计的内容包括：（七）审查能源计量器具的运行情况，检查能耗统计数据的真实性、准确性。第三十五条第一款第（二）（七）项　国务院和县级以上地方各级人民政府管理机关事务工作的机构应当会同有关部门加强对本级公共机构节能的监督检查。监督检查的内容包括：（二）能源消费计量、监测和统计情况；（七）开展能源审计情况。</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对经营者提供的商品和服务实施监督检查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《中华人民共和国消费者权益保护法》第三十三条 有关行政部门在各自的职责范围内，应当定期或者不定期对经营者提供的商品和服务进行抽查检验，并及时向社会公布抽查检验结果。有关行政部门发现并认定经营者提供的商品或者服务存在缺陷，有危及人身、财产安全危险的，应当立即责令经营者采取停止销售、警示、召回、无害化处理、销毁、停止生产或者服务等措施。</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《流通领域商品质量抽查检验办法》（国家工商行政管理总局令第61号）第三条 商行政管理部门依照相关法律法规和国务院规定以及本办法，定期或者不定期对商品质量进行抽检。</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国家工商行政管理总局负责指导全国流通领域商品质量抽检工作，根据需要开展或者组织省、自治区、直辖市工商行政管理部门开展流通领域商品质量抽检。</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省、自治区、直辖市工商行政管理部门（以下简称省级工商行政管理部门）负责统筹管理和组织开展辖区流通领域商品质量抽检工作。</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省级以下工商行政管理部门按照省级工商行政管理部门的规定实施流通领域商品质量抽检及相关工作。</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直销企业和直销员及其直销活动的日常监督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《直销管理条例》第三十五条  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工商行政管理部门依照前款规定进行现场检查时，检查人员不得少于2人，并应当出示合法证件；实施查封、扣押的，必须经县级以上工商行政管理部门主要负责人批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对疫苗在储存、运输、供应、销售、分发和使用等环节中质量的监督检查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《疫苗流通和预防接种管理条例》（国务院令第434号）第四十八条 药品监督管理部门依照药品管理法及其实施条例的有关规定，对疫苗在储存、运输、供应、销售、分发和使用等环节中的质量进行监督检查，并将检查结果及时向同级卫生主管部门通报。药品监督管理部门根据监督检查需要对疫苗进行抽查检验的，有关单位和个人应当予以配合，不得拒绝。</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食品安全快速检测</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《餐饮服务食品安全监督管理办法》第三十条 食品安全监督检查人员可以使用经认定的食品安全快速检测技术进行快速检测，及时发现和筛查不符合食品安全标准及有关要求的食品、食品添加剂及食品相关产品。使用现场快速检测技术发现和筛查的结果不得直接作为执法依据。对初步筛查结果表明可能不符合食品安全标准及有关要求的食品，应当依照《食品安全法》的有关规定进行检验。快速检测结果表明可能不符合食品安全标准及有关要求的，餐饮服务提供者应当根据实际情况采取食品安全保障措施。</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对认证认可的监督检查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《强制性产品认证管理规定》（国家质检总局令第117号令）第三条；《认证及认证培训、咨询人员管理办法》（国家质检总局令第61号）第五条；《有机产品认证管理办法》（国家质检总局令第67号）第四条</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对危险化学品及其包装物、容器产品质量的监督检查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《危险化学品安全管理条例》（国务院令第591号）第七条 负有危险化学品安全监督管理职责的部门依法进行监督检查，可以采取下列措施：</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（一）进入危险化学品作业场所实施现场检查，向有关单位和人员了解情况，查阅、复制有关文件、资料；</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（二）发现危险化学品事故隐患，责令立即消除或者限期消除；</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（三）对不符合法律、行政法规、规章规定或者国家标准、行业标准要求的设施、设备、装置、器材、运输工具，责令立即停止使用；</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四）经本部门主要负责人批准，查封违法生产、储存、使用、经营危险化学品的场所，扣押违法生产、储存、使用、经营、运输的危险化学品以及用于违法生产、使用、运输危险化学品的原材料、设备、运输工具；</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（五）发现影响危险化学品安全的违法行为，当场予以纠正或者责令限期改正。</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负有危险化学品安全监督管理职责的部门依法进行监督检查，监督检查人员不得少于2人，并应当出示执法证件；有关单位和个人对依法进行的监督检查应当予以配合，不得拒绝、阻碍。</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49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对制造、销售标准物质的监督检查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1.《产品质量监督抽查管理办法》（2010年12月29日国家质检总局令第133号公布，自2011年2月1日起施行）第十二条第四款  组织监督抽查的部门应当加强对抽样人员和检验机构的监督管理，制定相应的考核办法，对监督抽查实施过程及相关机构和人员开展监督检查。对存在违反本办法相关规定的检验机构，必要时可暂停其3年承担监督抽查任务资格，并按照第四章的有关规定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2.《中华人民共和国道路交通安全法实施条例》（2004年4月28日国务院第49次常务会议通过，2017年10月7日国务院令第687号修订）第十五条　机动车安全技术检验由机动车安全技术检验机构实施。机动车安全技术检验机构应当按照国家机动车安全技术检验标准对机动车进行检验，对检验结果承担法律责任。质量技术监督部门负责对机动车安全技术检验机构实行计量认证管理，对机动车安全技术检验设备进行检定，对执行国家机动车安全技术检验标准的情况进行监督。机动车安全技术检验项目由国务院公安部门会同国务院质量技术监督部门规定。</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机动车安全技术检验机构的监督检查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《中华人民共和国道路交通安全法实施条例》（2004年4月30日国务院令第405号公布，2017年10月7日国务院总令687号修订）第十五条第二款  质量技术监督部门负责对机动车安全技术检验机构实行计量认证管理，对机动车安全技术检验设备进行检定，对执行国家机动车安全技术检验标准的情况进行监督。</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对标准的实施进行监督检查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《标准化法》第十八条  县级以上政府标准化行政主管部门负责对标准的实施进行监督检查。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高耗能特种设备节能监管</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《高耗能特种设备节能监督管理办法》（2009年7月3日质检总局令第116号公布）第四条第二款  地方各级质量技术监督部门负责本行政区域内高耗能特种设备的节能监督管理工作。第六条　高耗能特种设备的生产单位、使用单位、检验检测机构应当按照国家有关法律、法规、特种设备安全技术规范等有关规范和标准的要求，履行节能义务，做好高耗能特种设备节能工作，并接受国家质检总局和地方各级质量技术监督部门的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新型墙体材料推广应用的监督检查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《湖南省新型墙体材料推广应用条例》 第四条  县级以上人民政府墙体材料行政主管部门负责本行政区域内新型墙体材料推广应用的监督管理工作；墙体材料改革管理机构负责本行政区域内新型墙体材料推广应用监督管理的具体工作。</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1.受理责任：公示依法应当提交的材料;一次性告知补正材料;依法受理或不予受理不符合规定的有关材料。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2.审查责任：审核推荐意见和有关材料，符合要求的，组织上报省里。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3.决定责任：做出申请人是否通过确认的决定；不符合要求的，应当书面通知申请人。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4.其他：法律法规规章规定应履行的责任。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《湖南省新型墙体材料推广应用条例》（湖南省人民代表大会常务委员会公告〔2006〕第63号）第十九条 符合国家和本省公布的新型墙体材料目录并经法定质量检验机构检验合格的墙体材料产品的生产企业，可以向设区的市、自治州墙体材料改革管理击鼓申请新型墙体材料产品认定。第二十条 生产企业申请新型墙体材料产品认定，应当提供经法定质量检验机构检验合格的产品质量检验报告、环境保护合格证明、生产规模等资料。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对合同行为的监督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1.《中华人民共和国合同法》（1999年3月15日主席令第46号发布，自1999年10月1日起施行）第一百二十七条 工商行政管理部门和其他有关行政主管部门在各自的职权范围内，依照法律、行政法规的规定，对利用合同危害国家利益、社会公共利益的违法行为，负责监督处理；构成犯罪的，依法追究刑事责任。2.《合同违法行为监督处理办法》（2010年10月13日国家工商行政管理总局令第51号，自2010年11月13日起施行）第四条 各级工商行政管理机关在职权范围内，依照有关法律法规及本办法的规定，负责监督处理合同违法行为。第五条 各级工商行政管理机关依法监督处理合同违法行为，实行查处与引导相结合，处罚与教育相结合，推行行政指导，督促、引导当事人依法订立、履行合同，维护国家利益、社会公共利益。</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无照经营的监督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《无证无照经营查处办法》(2017年8月6日国务院令第684号公布,自2017年10月1日起施行)第六条　经营者未依法取得营业执照从事经营活动的，由履行工商行政管理职责的部门（以下称工商行政管理部门）予以查处。第十条　查处部门依法查处无证无照经营，应当坚持查处与引导相结合、处罚与教育相结合的原则，对具备办理证照的法定条件、经营者有继续经营意愿的，应当督促、引导其依法办理相应证照。第十一条　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市场主体工商信用分类监督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1.《个体工商户登记管理办法》（2011年9月30日国家工商行政管理总局令第56号,2014年2月20日国家工商行政管理总局令第63号修订,自2014年3月1日起施行）第三十一条  登记机关应当依照国家市场监督管理总局有关规定，依托个体工商户登记管理数据库，利用信息化手段，开展个体工商户信用监管，促进社会信用体系建设。</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2.《网络交易管理办法》（2014年1月26日国家工商行政管理总局令第60号文件发布，自2014年3月15日起施行）第四十条 县级以上工商行政管理部门应当建立网络商品交易及有关服务信用档案，记录日常监督检查结果、违法行为查处等情况。根据信用档案的记录，对网络商品经营者、有关服务经营者实施信用分类监管。</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 xml:space="preserve">3.《中华人民共和国消费者权益保护法》（1993年10月31日八届全国人大常委会第4次会议通过，2013年10月25日主席令第7号第二次修正，自2014年3月15日起施行）第五十六条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经营者有前款规定情形的，除依照法律、法规规定予以处罚外，处罚机关应当记入信用档案，向社会公布。4.《国务院关于促进市场公平竞争维护市场正常秩序的若干意见》国发〔2014〕20号 </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第十五项  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对棉花收购、销售等经营活动实施监督检查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《棉花加工资格认定和市场管理暂行办法》（国家发展和改革委员会、国家工商行政管理总局、国家质量监督检验检疫总局令第49号）第三十七条 工商行政管理部门、棉花质量监督机构应当依法在各自的职责范围内，对棉花收购、销售等经营活动实施监督检查，监督检查中可依据有关法律、法规、规章的规定行使现场检查、调查、查阅、查封、扣押等职权。</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价格监督检查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1.《中华人民共和国价格法》第三十三条 县级以上各级人民政府价格主管部门，依法对价格活动进行监督检查，并依照本法的规定对价格违法行为实施行政处罚。第三十四条 政府价格主管部门进行价格监督检查时，可以行使下列职权：（一）询问当事人或者有关人员，并要求其提供证明材料和与价格违法行为有关的其他资料；（二）查询、复制与价格违法行为有关的帐簿、单据、凭证、文件及其他资料，核对与价格违法行为有关的银行资料；（三）检查与价格违法行为有关的财物，必要时可以责令当事人暂停相关营业；（四）在证据可能灭失或者以后难以取得的情况下，可以依法先行登记保存，当事人或者有关人员不得转移、隐匿或者销毁。第三十五条 经营者接受政府价格主管部门的监督检查时，应当如实提供价格监督检查所必需的帐簿、单据、凭证、文件以及其他资料。</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2.《价格违法行为行政处罚规定》（国务院令第585号）第二条县级以上各级人民政府价格主管部门依法对价格活动进行监督检查，并决定对价格违法行为的行政处罚。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3.《湖南省行政事业性收费管理条例》 第二十二条 行政事业性收费资金，按照国家规定纳入财政预算内收入管理或者财政预算外收入管理。收费单位应当按照有关规定建立健全财务管理制度，设立专项账册。属于财政预算内的资金应当全额上缴财政，不得隐瞒、截留、坐支、挪用；属于财政预算外的资金应当按照国务院有关规定，上缴财政专户，实行收支两条线管理。行政事业性收费财务管理办法由省财政行政管理部门根据国家有关规定制定。。</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4.《湖南省价格监督管理条例》第三十一条当市场价格出现异常波动以及实施价格干预措施、价格紧急措施时，县级以上人民政府价格主管部门应当及时开展市场巡查、查处价格违法行为。第三十二条县级以上人民政府价格主管部门进行价格监督检查时，依法行使下列职权：（一）询问当事人和有关人员，并要求其提供证明材料和有关其他资料；（二）查询、复制账簿、单据、凭证、文件、计算机存储信息及其他资料，核对与价格违法行为有关的银行资料；（三）检查与价格违法行为有关的财物，必要时经价格主管部门负责人同意，可以责令当事人暂停相关营业；（四）在证据可能灭失或者以后难以取得的情况下，可以依法先行登记保存。第三十四条县级以上人民政府价格主管部门应当建立价格违法行为举报制度，公布举报电话号码、通信地址和电子邮箱等。任何单位和个人有权对价格违法行为进行投诉和举报。县级以上人民政府价格主管部门应当按规定受理价格投诉和举报，及时调查处理，将处理结果告知投诉和举报人，为投诉和举报人保密，并对举报有功人员给予奖励。第三十五条县级以上人民政府价格主管部门应当加强价格诚信建设，建立价格诚信登记制度，提供价格诚信咨询，公布价格诚信信息，引导经营者诚信自律。第三十六条行业组织应当接受县级以上人民政府价格主管部门的工作指导，依法监督本行业经营者的价格行为，督促经营者执行政府指导价、政府定价和价格干预措施、价格紧急措施以及其他法定价格措施。</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59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 xml:space="preserve">对药品、药包材的生产，医院制剂的配制的监督检查   </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《药品管理法》第六十四条 药品应当从允许药品进口的口岸进口，并由进口药品的企业向口岸所在地药品监督管理部门备案。海关凭药品监督管理部门出具的进口药品通关单办理通关手续。无进口药品通关单的，海关不得放行。 口岸所在地药品监督管理部门应当通知药品检验机构按照国务院药品监督管理部门的规定对进口药品进行抽查检验。 允许药品进口的口岸由国务院药品监督管理部门会同海关总署提出，报国务院批准。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个体工商户年报行为的监管</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1.《个体工商户年度报告暂行办法》（2014年8月19日国家工商行政管理总局令第69号 2014年10月1日起施行）</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第三条 个体工商户应当于每年1月1日至6月30日，通过企业信用信息公示系统或者直接向负责其登记的工商行政管理部门报送上一年度年度报告。当年开业登记的个体工商户，自下一年起报送。</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第四条 县、自治县、不设区的市、市辖区工商行政管理部门负责其登记的个体工商户的年度报告相关工作。县、自治县、不设区的市、市辖区工商行政管理部门可以委托个体工商户经营场所所在地的工商行政管理所开展其登记的个体工商户的年度报告相关工作。</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第十一条　省、自治区、直辖市工商行政管理局应当组织对个体工商户年度报告内容进行随机抽查。</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抽查的个体工商户名单和抽查结果应当通过企业信用信息公示系统公示。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个体工商户年度报告的抽查比例、抽查方式和抽查程序参照《企业公示信息抽查暂行办法》有关规定执行。</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第十二条　公民、法人或者其他组织发现个体工商户公示的信息隐瞒真实情况、弄虚作假的，可以向工商行政管理部门举报。工商行政管理部门应当自收到举报材料之日起20个工作日内进行核查，予以处理，处理结果应当书面告知举报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第十三条　个体工商户未按照本办法规定报送年度报告的，工商行政管理部门应当在当年年度报告结束之日起10个工作日内将其标记为经营异常状态，并于本年度7月1日至下一年度6月30日通过企业信用信息公示系统向社会公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第十四条　个体工商户年度报告隐瞒真实情况、弄虚作假的，工商行政管理部门应当自查实之日起10个工作日内将其标记为经营异常状态，并通过企业信用信息公示系统向社会公示。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第十五条　工商行政管理部门在依法履职过程中通过登记的经营场所或者经营者住所无法与个体工商户取得联系的，应当自查实之日起10个工作日内将其标记为经营异常状态，并通过企业信用信息公示系统向社会公示。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第十六条　依照本办法第十三条规定被标记为经营异常状态的个体工商户，可以向工商行政管理部门补报纸质年度报告并申请恢复正常记载状态。工商行政管理部门应当自收到申请之日起5个工作日内恢复其正常记载状态。</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第十七条　依照本办法第十四条规定被标记为经营异常状态的个体工商户，可以向工商行政管理部门报送更正后的纸质年度报告并申请恢复正常记载状态。工商行政管理部门应当自查实之日起5个工作日内恢复其正常记载状态。</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第十八条　依照本办法第十五条规定被标记为经营异常状态的个体工商户，依法办理经营场所、经营者住所变更登记，或者提出通过登记的经营场所或者经营者住所可以重新取得联系，申请恢复正常记载状态的，工商行政管理部门自查实之日起5个工作日内恢复其正常记载状态。</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第十九条　个体工商户对其被标记为经营异常状态有异议的，可以自公示之日起30日内向作出决定的工商行政管理部门提出书面申请并提交相关证明材料，工商行政管理部门应当在5个工作日内决定是否受理。予以受理的，应当在20个工作日内核实，并将核实结果书面告知申请人；不予受理的，将不予受理的理由书面告知申请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工商行政管理部门通过核实发现将个体工商户标记为经营异常状态存在错误的，应当自查实之日起5个工作日内予以更正。</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第二十条　个体工商户对被标记为经营异常状态可以依法申请行政复议或者提起行政诉讼。</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企业名称的监管</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1.《企业名称登记管理规定》第四条第一款  企业名称的登记主管机关（以下简称登记主管机关）是国家工商行政管理局和地方各级工商行政管理局。登记主管机关核准或者驳回企业名称登记申请，监督管理企业名称的使用，保护企业名称专用权。2.《企业名称登记管理实施办法》（工商总局令第10号）第四十条  各级工商行政管理机关对在本机关管辖地域内从事活动的企业使用企业名称的行为，依法进行监督管理。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对医疗器械广告行为实施监督检查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《医疗器械监督管理条例》（国务院令第276号）第五十九条 设区的市级和县级人民政府食品药品监督管理部门应当加强对医疗器械广告的监督检查；发现未经批准、篡改经批准的广告内容的医疗器械广告，应当向所在地省、自治区、直辖市人民政府食品药品监督管理部门报告，由其向社会公告。</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　　工商行政管理部门应当依照有关广告管理的法律、行政法规的规定，对医疗器械广告进行监督检查，查处违法行为。食品药品监督管理部门发现医疗器械广告违法发布行为，应当提出处理建议并按照有关程序移交所在地同级工商行政管理部门。</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广告经营资格的检查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《广告经营资格检查办法》（1997年11月3日国家工商行政管理局令第78号公布，2016年4月29日国家工商行政管理总局令第86号修订）第二条 广告经营资格检查，是指广告监督管理机关依法定期对广告经营单位进行检查，确认其继续经营广告业务资格的管理制度。广告经营资格检查的具体时间，由省、自治区、直辖市以上工商行政管理局确定。第三条 国家工商行政管理局负责在国家工商行政管理局登记的广告经营单位的广告经营资格检查。省、自治区、直辖市及计划单列市工商行政管理局。负责在本局登记和上级工商行政管理局授权管辖的广告经营单位的广告经营资格检查。市、县（区）工商行政管理局，负责在本局登记和上级工商行政管理局授权管辖的广告经营单位的广告经营资格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对零售商品经销者使用称重计量器具行为实施监督检查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《零售商品称重计量监督管理办法》（质检总局令第66号）第九条 零售商品经销者不得拒绝质量技术监督部门或者工商行政管理部门依法对销售商品的计量监督检查。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对特种设备安全的监督检查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《中华人民共和国特种设备安全法》第五十七条 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企业年报公示信息的检查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《企业信息公示暂行条例》 (2014年8月7日国务院令第654号发布,自2014年10月1日起施行)第十七条第一款 有下列情形之一的，由县级以上工商行政管理部门列入经营异常名录，通过企业信用信息公示系统向社会公示，提醒其履行公示义务；情节严重的，由有关主管部门依照有关法律、行政法规规定给予行政处罚；造成他人损失的，依法承担赔偿责任；构成犯罪的，依法追究刑事责任：（一）企业未按照本条例规定的期限公示年度报告或者未按照工商行政管理部门责令的期限公示有关企业信息的；（二）企业公示信息隐瞒真实情况、弄虚作假的。被列入经营异常名录的企业依照本条例规定履行公示义务的，由县级以上工商行政管理部门移出经营异常名录；满3年未依照本条例规定履行公示义务的，由国务院工商行政管理部门或者省、自治区、直辖市人民政府工商行政管理部门列入严重违法企业名单，并通过企业信用信息公示系统向社会公示。被列入严重违法企业名单的企业的法定代表人、负责人，3年内不得担任其他企业的法定代表人、负责人。</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对化妆品生产企业、经营企业的监督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《化妆品卫生监督管理条例》第十七条 各级化妆品监督管理部门行使化妆品卫生监督职责。</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对保健食品安全的监督检查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1.《中华人民共和国食品安全法》第七十七条 依法应当注册的保健食品，注册时应当提交保健食品的研发报告、产品配方、生产工艺、安全性和保健功能评价、标签、说明书等材料及样品，并提供相关证明文件。国务院食品安全监督管理部门经组织技术审评，对符合安全和功能声称要求的，准予注册；对不符合要求的，不予注册并书面说明理由。对使用保健食品原料目录以外原料的保健食品作出准予注册决定的，应当及时将该原料纳入保健食品原料目录。 依法应当备案的保健食品，备案时应当提交产品配方、生产工艺、标签、说明书以及表明产品安全性和保健功能的材料。</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第七十八条 保健食品的标签、说明书不得涉及疾病预防、治疗功能，内容应当真实，与注册或者备案的内容相一致，载明适宜人群、不适宜人群、功效成分或者标志性成分及其含量等，并声明“本品不能代替药物”。保健食品的功能和成分应当与标签、说明书相一致。</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第七十九条 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中华人民共和国食品安全法实施条例》（国务院令第557号）第二十一条食品、食品添加剂生产经营者委托生产食品、食品添加剂的，应当委托取得食品生产许可、食品添加剂生产许可的生产者生产，并对其生产行为进行监督，对委托生产的食品、食品添加剂的安全负责。受托方应当依照法律、法规、食品安全标准以及合同约定进行生产，对生产行为负责，并接受委托方的监督。 第四十八条进口商应当建立境外出口商、境外生产企业审核制度，重点审核境外出口商、境外生产企业制定和执行食品安全风险控制措施的情况以及向我国出口的食品是否符合食品安全法、本条例和其他有关法律、行政法规的规定以及食品安全国家标准的要求。</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3.《保健食品管理办法》（卫生部令第46号）第二十六条 根据《食品卫生法》以及卫生部有关规章和标准，各级卫生行政部门应加强对保健食品的监督、监测及管理。卫生部对已经批准生产的保健食品可以组织监督抽查，并向社会公布抽查结果。</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69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流通领域商品质量抽样检查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1.《中华人民共和国产品质量法》（1993年2月22日主席令第71号公布，2009年8月27日第十一届全国人民代表大会常务委员会第十次会议第二次修正）第十五条第一款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第十六条 对依法进行的产品质量监督检查，生产者、销售者不得拒绝；</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2.《中华人民共和国消费者权益保护法》（1993年10月31日八届全国人大常委会第4次会议通过，2013年10月25日主席令第7号第二次修正，自2014年3月15日起施行）第三十三条第一款  有关行政部门在各自的职责范围内，应当定期或者不定期对经营者提供的商品和服务进行抽查检验，并及时向社会公布抽查检验结果；</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3.《流通领域商品质量抽查检验办法》（2014年2月14日国家工商总局令第61号公布，自2014年3月15日起施行）第三条第四款 省级以下工商行政管理部门按照省级工商行政管理部门的规定实施流通领域商品质量抽检及相关工作；</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4.《流通领域商品质量监督管理办法》（2016年3月17日国家工商行政管理总局令第85号公布）第三条　工商行政管理部门对流通领域商品质量实行以抽查为主要方式的监督检查制度，加强商品质量监督管理，督促经营者履行商品质量义务，保护消费者合法权益。</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对药品零售连锁及开发区、度假区药品零售企业药品经营质量管理规范（GSP）认证检查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《药品管理法》第十六条 国家支持以临床价值为导向、对人的疾病具有明确或者特殊疗效的药物创新，鼓励具有新的治疗机理、治疗严重危及生命的疾病或者罕见病、对人体具有多靶向系统性调节干预功能等的新药研制，推动药品技术进步。 国家鼓励运用现代科学技术和传统中药研究方法开展中药科学技术研究和药物开发，建立和完善符合中药特点的技术评价体系，促进中药传承创新。 国家采取有效措施，鼓励儿童用药品的研制和创新，支持开发符合儿童生理特征的儿童用药品新品种、剂型和规格，对儿童用药品予以优先审评审批。</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各类市场的监督</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1.《人才市场管理规定》2001年9月11日人事部、国家工商行政管理总局令第1号发布 2015年4月30日第二次修订第四条 县级以上政府人事行政部门是人才市场的综合管理部门，县级以上工商行政管理部门在职责范围内依法监督管理人才市场。第四十二条 人才中介活动违反工商行政管理规定的，由工商行政管理部门依照有关规定予以查处；</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2.《农业机械安全监督管理条例》（国务院第80次常务会议通过，2009年9月17日发布，2016年02月06日国务院令第666号修正）第九条　国务院农业机械化主管部门、工业主管部门、质量监督部门和工商行政管理部门等有关部门依照本条例和国务院规定的职责，负责农业机械安全监督管理工作。县级以上地方人民政府农业机械化主管部门、工业主管部门和县级以上地方质量监督部门、工商行政管理部门等有关部门按照各自职责，负责本行政区域的农业机械安全监督管理工作。</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对药品经营企业药品经营质量管理规范（GSP）认证后跟踪检查、专项检查（零售连锁总部及开发区、度假区药品零售企业）</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《药品管理法》第六十八条 国务院药品监督管理部门对下列药品在销售前或者进口时，应当指定药品检验机构进行检验；未经检验或者检验不合格的，不得销售或者进口: （一）首次在中国境内销售的药品； （二）国务院药品监督管理部门规定的生物制品； （三）国务院规定的其他药品。</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73</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计量器具监督检查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《中华人民共和国计量法》（1985年9月6日第六届全国人民代表大会常务委员会第十二次会议通过，2017年12月27日主席令第86号第四次修正）第十八条　县级以上人民政府计量行政部门应当依法对制造、修理、销售、进口和使用计量器具，以及计量检定等相关计量活动进行监督检查。有关单位和个人不得拒绝、阻挠。</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74</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对不正当竞争行为实施监督检查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《中华人民共和国反不正当竞争法》第十六条县级以上监督检查部门对不正当竞争行为，可以进行监督检查　第十七条监督检查部门在监督检查不正当竞争行为时，有权行使下列职权：（一）按照规定程序询问被检查的经营者、利害关系人、证明人，并要求提供证明材料或者与不正当竞争行为有关的其他资料；（二）查询、复制与不正当竞争行为有关的协议、帐册、单据、文件、记录、业务函电和其他资料；（三）检查与本法第五条规定的不正当竞争行为有关的财物，必要时可以责令被检查的经营者说明该商品的来源和数量，暂停销售，听候检查，不得转移、隐匿、销毁该财物。</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75</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根据获证企业监督检查工作需要，对企业获得生产许可证的产品进行抽样检验</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《工业产品生产许可证获证企业后续监管规定》第二十七条 监督检验是指县级以上质量技术监督部门可以根据获证企业监督检查工作需要，对企业获得生产许可证的产品进行抽样检验。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76</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食品安全监督检查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《食品安全法》第一百零九条 县级以上人民政府食品安全监督管理部门根据食品安全风险监测、风险评估结果和食品安全状况等，确定监督管理的重点、方式和频次，实施风险分级管理。 县级以上地方人民政府组织本级食品安全监督管理、农业行政等部门制定本行政区域的食品安全年度监督管理计划，向社会公布并组织实施。 食品安全年度监督管理计划应当将下列事项作为监督管理的重点： （一）专供婴幼儿和其他特定人群的主辅食品； （二）保健食品生产过程中的添加行为和按照注册或者备案的技术要求组织生产的情况，保健食品标签、说明书以及宣传材料中有关功能宣传的情况； （三）发生食品安全事故风险较高的食品生产经营者； （四）食品安全风险监测结果表明可能存在食品安全隐患的事项。</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77</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对企业公示信息、年度报告内容进行抽查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1.《企业信息公示暂行条例》（国务院令第654号）第十四条 国务院工商行政管理部门和省、自治区、直辖市人民政府工商行政管理部门应当按照公平规范的要求，根据企业注册号等随机摇号，确定抽查的企业，组织对企业公示信息的情况进行检查。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抽查结果由工商行政管理部门通过企业信用信息公示系统向社会公布。</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2.《企业公示信息抽查暂行办法》（工商总局令第67号）第六条 各级工商行政管理部门根据国家工商行政管理总局和省、自治区、直辖市工商行政管理局依照本办法第四条规定确定的检查名单，对其登记企业进行检查。 工商行政管理部门在监管中发现或者根据举报发现企业公示信息可能隐瞒真实情况、弄虚作假的，也可以对企业进行检查。 上级工商行政管理部门可以委托下级工商行政管理部门进行检查。</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3.《个体工商户年度报告暂行办法》（国家总局令第69号）第十一条 省、自治区、直辖市工商行政管理局应当组织对个体工商户年度报告内容进行随机抽查。 抽查的个体工商户名单和抽查结果应当通过企业信用信息公示系统公示。 个体工商户年度报告的抽查比例、抽查方式和抽查程序参照《企业公示信息抽查暂行办法》有关规定执行。</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4.《农民专业合作社年度报告公示暂行办法》（国家工商总局令第70号）第八条 省、自治区、直辖市工商行政管理局应当组织对农民专业合作社年度报告公示信息进行随机抽查。 抽查的农民专业合作社名单和抽查结果应当通过企业信用信息公示系统公示。 农民专业合作社年度报告公示信息的抽查比例、抽查方式、抽查程序参照《企业公示信息抽查暂行办法》有关规定执行。</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78</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建立食品生产经营者食品安全信用档案</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《食品安全法》第一百一十三条 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品生产经营者，可以通报投资主管部门、证券监督管理机构和有关的金融机构。</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79</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计量工作的监督检查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1.《中华人民共和国计量法》（1985年9月6日第六届全国人民代表大会常务委员会第十二次会议通过 2017年12月27日主席令第86号第四次修正）第四条　国务院计量行政部门对全国计量工作实施统一监督管理。县级以上地方人民政府计量行政部门对本行政区域内的计量工作实施监督管理；</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2.《中华人民共和国计量法实施细则》（1987年1月19日国务院批准，2018年3月19日国务院令第698号）第十八条  对企业、事业单位制造、修理计量器具的质量，各有关主管部门应当加强管理，县级以上人民政府计量行政部门有权进行监督检查，包括抽检和监督试验。凡无产品合格印、证，或者经检定不合格的计量器具，不准出厂。第二十条  县级以上地方人民政府计量行政部门对当地销售的计量器具实施监督检查。凡没有产品合格印、证标志的计量器具不得销售。第二十三条 　国务院计量行政部门和县级以上地方人民政府计量行政部门监督和贯彻实施计量法律、法规的职责是：（一）贯彻执行国家计量工作的方针、政策和规章制度，推行国家法定计量单位；（二）制定和协调计量事业的发展规划，建立计量基准和社会公用计量标准，组织量值传递；（三）对制造、修理、销售、使用计量器具实施监督；（四）进行计量认证，组织仲裁检定，调解计量纠纷；（五）监督检查计量法律、法规的实施情况，对违反计量法律、法规的行为，按照本细则的有关规定进行处理。第二十四条  县级以上人民政府计量行政部门的计量管理人员，负责执行计量监督、管理任务；计量监督员负责在规定的区域、场所巡回检查，并可根据不同情况在规定的权限内对违反计量法律、法规的行为，进行现场处理，执行行政处罚。计量监督员必须经考核合格后，由县级以上人民政府计量行政部门任命并颁发监督员证件；</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3.《定量包装商品计量监督管理办法》（2005年5月16日国家质检总局令第75号公布，自2006年1月1日起施行）第十二条第一款 县级以上质量技术监督部门应当对生产、销售的定量包装商品进行计量监督检查。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80</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定期对医疗器械备案工作开展检查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《医疗器械注册管理办法》（2014年7月30日国家食品药品监督管理总局令第4号公布，于2014年10月1日施行）第六十四条  设区的市级食品药品监督管理部门应当定期对备案工作开展检查，并及时向省、自治区、直辖市食品药品监督管理部门报送相关信息。</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81</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农资市场巡查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《农业生产资料市场监督管理办法》（国家工商行政管理总局令第45号）第十一条 工商行政管理部门应当建立下列制度，对农资市场实施监督管理：</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（一）实行农资经营者信用分类监管制度；</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（二）按照属地管理原则，实行农资市场巡查制度；</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（三）实行农资市场监管预警制度，根据市场巡查、消费者申诉、举报和查处违法行为记录等情况，向社会公布农资市场监管动态信息，及时发布消费警示；</w:t>
            </w:r>
            <w:r>
              <w:rPr>
                <w:rFonts w:hint="default" w:ascii="Arial" w:hAnsi="Arial" w:eastAsia="宋体" w:cs="Arial"/>
                <w:i w:val="0"/>
                <w:iCs w:val="0"/>
                <w:color w:val="000000"/>
                <w:sz w:val="18"/>
                <w:szCs w:val="18"/>
                <w:u w:val="none"/>
              </w:rPr>
              <w:br/>
            </w:r>
            <w:r>
              <w:rPr>
                <w:rFonts w:hint="default" w:ascii="Arial" w:hAnsi="Arial" w:eastAsia="宋体" w:cs="Arial"/>
                <w:i w:val="0"/>
                <w:iCs w:val="0"/>
                <w:color w:val="000000"/>
                <w:sz w:val="18"/>
                <w:szCs w:val="18"/>
                <w:u w:val="none"/>
              </w:rPr>
              <w:t>（四）建立12315消费者申诉举报网络，及时受理和处理农资消费者咨询、申诉和举报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auto"/>
                <w:sz w:val="18"/>
                <w:szCs w:val="18"/>
                <w:u w:val="none"/>
              </w:rPr>
              <w:t>82</w:t>
            </w:r>
          </w:p>
        </w:tc>
        <w:tc>
          <w:tcPr>
            <w:tcW w:w="1431"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企业公示信息情况的检查</w:t>
            </w:r>
          </w:p>
        </w:tc>
        <w:tc>
          <w:tcPr>
            <w:tcW w:w="5240"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《企业信息公示暂行条例》 (2014年8月7日国务院令第654号发布,自2014年10月1日起施行)第十五条　工商行政管理部门对企业公示的信息依法开展抽查或者根据举报进行核查，企业应当配合，接受询问调查，如实反映情况，提供相关材料。　　对不予配合情节严重的企业，工商行政管理部门应当通过企业信用信息公示系统公示。</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color w:val="auto"/>
                <w:sz w:val="18"/>
                <w:szCs w:val="18"/>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eastAsia" w:ascii="宋体" w:hAnsi="宋体"/>
                <w:color w:val="auto"/>
                <w:sz w:val="18"/>
                <w:szCs w:val="18"/>
                <w:lang w:val="en-US" w:eastAsia="zh-CN"/>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auto"/>
                <w:sz w:val="18"/>
                <w:szCs w:val="18"/>
                <w:u w:val="none"/>
              </w:rPr>
            </w:pPr>
            <w:r>
              <w:rPr>
                <w:rFonts w:hint="default" w:ascii="Arial" w:hAnsi="Arial" w:eastAsia="宋体" w:cs="Arial"/>
                <w:i w:val="0"/>
                <w:iCs w:val="0"/>
                <w:color w:val="auto"/>
                <w:sz w:val="18"/>
                <w:szCs w:val="18"/>
                <w:u w:val="none"/>
              </w:rPr>
              <w:t>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对设备监理单位资格的监督管理</w:t>
            </w:r>
          </w:p>
        </w:tc>
        <w:tc>
          <w:tcPr>
            <w:tcW w:w="5240"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《设备监理单位资格管理办法》（国家质检总局令第157号）第六条   国家质量监督检验检疫总局（以下简称质检总局）在职责范围内负责全国设备监理单位资格管理。县级以上地方质量技术监督部门在职责范围内负责本行政区域的设备监理单位资格管理。</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auto"/>
                <w:sz w:val="18"/>
                <w:szCs w:val="18"/>
                <w:u w:val="none"/>
              </w:rPr>
            </w:pPr>
            <w:r>
              <w:rPr>
                <w:rFonts w:hint="default" w:ascii="Arial" w:hAnsi="Arial" w:eastAsia="宋体" w:cs="Arial"/>
                <w:i w:val="0"/>
                <w:iCs w:val="0"/>
                <w:color w:val="auto"/>
                <w:sz w:val="18"/>
                <w:szCs w:val="18"/>
                <w:u w:val="none"/>
              </w:rPr>
              <w:t>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对易制毒化学品的监督检查</w:t>
            </w:r>
          </w:p>
        </w:tc>
        <w:tc>
          <w:tcPr>
            <w:tcW w:w="5240"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易制毒化学品管理条例》（国务院令第445号）第三十二条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前款规定的行政主管部门在进行易制毒化学品监督检查时，可以依法查看现场、查阅和复制有关资料、记录有关情况、扣押相关的证据材料和违法物品；必要时，可以临时查封有关场所。被检查的单位或者个人应当如实提供有关情况和材料、物品，不得拒绝或者隐匿。；《药品类易制毒化学品管理办法 》（卫生部令第72号）第三十四条 县级以上地方食品药品监督管理部门负责本行政区域内药品类易制毒化学品生产企业、经营企业、使用药品类易制毒化学品的药品生产企业和教学科研单位的监督检查</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auto"/>
                <w:sz w:val="18"/>
                <w:szCs w:val="18"/>
                <w:u w:val="none"/>
              </w:rPr>
            </w:pPr>
            <w:r>
              <w:rPr>
                <w:rFonts w:hint="default" w:ascii="Arial" w:hAnsi="Arial" w:eastAsia="宋体" w:cs="Arial"/>
                <w:i w:val="0"/>
                <w:iCs w:val="0"/>
                <w:color w:val="auto"/>
                <w:sz w:val="18"/>
                <w:szCs w:val="18"/>
                <w:u w:val="none"/>
              </w:rPr>
              <w:t>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行政检查</w:t>
            </w:r>
          </w:p>
        </w:tc>
        <w:tc>
          <w:tcPr>
            <w:tcW w:w="1869"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餐饮服务食品安全监督管理量化分级、分类管理</w:t>
            </w:r>
          </w:p>
        </w:tc>
        <w:tc>
          <w:tcPr>
            <w:tcW w:w="5240"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餐饮服务食品安全监督管理办法》第二十三条食品药品监督管理部门可以根据餐饮服务经营规模，建立并实施餐饮服务食品安全监督管理量化分级、分类管理制度。食品药品监督管理部门可以聘请社会监督员，协助开展餐饮服务食品安全监督。</w:t>
            </w:r>
          </w:p>
        </w:tc>
        <w:tc>
          <w:tcPr>
            <w:tcW w:w="2363"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center"/>
          </w:tcPr>
          <w:p>
            <w:pPr>
              <w:widowControl/>
              <w:spacing w:before="0" w:beforeAutospacing="0" w:after="0" w:afterAutospacing="0"/>
              <w:ind w:left="0" w:right="0"/>
              <w:jc w:val="center"/>
              <w:textAlignment w:val="center"/>
              <w:rPr>
                <w:rFonts w:hint="default" w:ascii="Arial" w:hAnsi="Arial" w:eastAsia="宋体" w:cs="Arial"/>
                <w:i w:val="0"/>
                <w:iCs w:val="0"/>
                <w:color w:val="000000"/>
                <w:sz w:val="18"/>
                <w:szCs w:val="18"/>
                <w:u w:val="none"/>
              </w:rPr>
            </w:pPr>
            <w:r>
              <w:rPr>
                <w:rFonts w:hint="default" w:ascii="Arial" w:hAnsi="Arial" w:eastAsia="宋体" w:cs="Arial"/>
                <w:i w:val="0"/>
                <w:iCs w:val="0"/>
                <w:color w:val="000000"/>
                <w:sz w:val="18"/>
                <w:szCs w:val="18"/>
                <w:u w:val="none"/>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widowControl/>
              <w:spacing w:before="0" w:beforeAutospacing="0" w:after="0" w:afterAutospacing="0"/>
              <w:ind w:left="0" w:right="0"/>
              <w:jc w:val="center"/>
              <w:textAlignment w:val="center"/>
              <w:rPr>
                <w:rFonts w:hint="eastAsia" w:ascii="Arial" w:hAnsi="Arial" w:eastAsia="宋体" w:cs="Arial"/>
                <w:i w:val="0"/>
                <w:iCs w:val="0"/>
                <w:color w:val="000000"/>
                <w:sz w:val="18"/>
                <w:szCs w:val="18"/>
                <w:u w:val="none"/>
                <w:lang w:eastAsia="zh-CN"/>
              </w:rPr>
            </w:pPr>
            <w:r>
              <w:rPr>
                <w:rFonts w:hint="eastAsia" w:eastAsia="楷体_GB2312"/>
                <w:kern w:val="0"/>
                <w:sz w:val="24"/>
                <w:szCs w:val="24"/>
                <w:lang w:eastAsia="zh-CN"/>
              </w:rPr>
              <w:t>八</w:t>
            </w:r>
            <w:r>
              <w:rPr>
                <w:rFonts w:eastAsia="楷体_GB2312"/>
                <w:kern w:val="0"/>
                <w:sz w:val="24"/>
                <w:szCs w:val="24"/>
              </w:rPr>
              <w:t>、行政</w:t>
            </w:r>
            <w:r>
              <w:rPr>
                <w:rFonts w:hint="eastAsia" w:eastAsia="楷体_GB2312"/>
                <w:kern w:val="0"/>
                <w:sz w:val="24"/>
                <w:szCs w:val="24"/>
                <w:lang w:eastAsia="zh-CN"/>
              </w:rPr>
              <w:t>征收</w:t>
            </w:r>
            <w:r>
              <w:rPr>
                <w:rFonts w:eastAsia="楷体_GB2312"/>
                <w:kern w:val="0"/>
                <w:sz w:val="24"/>
                <w:szCs w:val="24"/>
              </w:rPr>
              <w:t>类（</w:t>
            </w:r>
            <w:r>
              <w:rPr>
                <w:rFonts w:hint="eastAsia" w:eastAsia="楷体_GB2312"/>
                <w:kern w:val="0"/>
                <w:sz w:val="24"/>
                <w:szCs w:val="24"/>
                <w:lang w:val="en-US" w:eastAsia="zh-CN"/>
              </w:rPr>
              <w:t>3</w:t>
            </w:r>
            <w:r>
              <w:rPr>
                <w:rFonts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leftChars="0" w:right="0"/>
              <w:jc w:val="center"/>
              <w:rPr>
                <w:rFonts w:hint="default" w:ascii="Times New Roman" w:hAnsi="Times New Roman" w:eastAsia="宋体" w:cs="Times New Roman"/>
                <w:kern w:val="2"/>
                <w:sz w:val="21"/>
                <w:szCs w:val="22"/>
                <w:lang w:val="en-US" w:eastAsia="zh-CN" w:bidi="ar-SA"/>
              </w:rPr>
            </w:pPr>
            <w:r>
              <w:rPr>
                <w:rFonts w:hint="eastAsia" w:eastAsia="黑体"/>
                <w:sz w:val="24"/>
                <w:szCs w:val="24"/>
              </w:rPr>
              <w:t>序号</w:t>
            </w:r>
          </w:p>
        </w:tc>
        <w:tc>
          <w:tcPr>
            <w:tcW w:w="1431" w:type="dxa"/>
            <w:vAlign w:val="center"/>
          </w:tcPr>
          <w:p>
            <w:pPr>
              <w:autoSpaceDN w:val="0"/>
              <w:spacing w:before="0" w:beforeAutospacing="0" w:after="0" w:afterAutospacing="0" w:line="440" w:lineRule="exact"/>
              <w:ind w:left="0" w:leftChars="0" w:right="0"/>
              <w:jc w:val="center"/>
              <w:textAlignment w:val="center"/>
              <w:rPr>
                <w:rFonts w:hint="eastAsia" w:ascii="Times New Roman" w:hAnsi="Times New Roman" w:eastAsia="宋体" w:cs="Times New Roman"/>
                <w:kern w:val="2"/>
                <w:sz w:val="21"/>
                <w:szCs w:val="22"/>
                <w:lang w:val="en-US" w:eastAsia="zh-CN" w:bidi="ar-SA"/>
              </w:rPr>
            </w:pPr>
            <w:r>
              <w:rPr>
                <w:rFonts w:eastAsia="黑体"/>
                <w:sz w:val="24"/>
                <w:szCs w:val="24"/>
              </w:rPr>
              <w:t>职权类型</w:t>
            </w:r>
          </w:p>
        </w:tc>
        <w:tc>
          <w:tcPr>
            <w:tcW w:w="1869" w:type="dxa"/>
            <w:vAlign w:val="center"/>
          </w:tcPr>
          <w:p>
            <w:pPr>
              <w:autoSpaceDN w:val="0"/>
              <w:spacing w:before="0" w:beforeAutospacing="0" w:after="0" w:afterAutospacing="0" w:line="440" w:lineRule="exact"/>
              <w:ind w:left="0" w:leftChars="0" w:right="0"/>
              <w:jc w:val="center"/>
              <w:textAlignment w:val="center"/>
              <w:rPr>
                <w:rFonts w:hint="default" w:ascii="Times New Roman" w:hAnsi="Times New Roman" w:eastAsia="宋体" w:cs="Times New Roman"/>
                <w:kern w:val="2"/>
                <w:sz w:val="21"/>
                <w:szCs w:val="22"/>
                <w:lang w:val="en-US" w:eastAsia="zh-CN" w:bidi="ar-SA"/>
              </w:rPr>
            </w:pPr>
            <w:r>
              <w:rPr>
                <w:rFonts w:eastAsia="黑体"/>
                <w:sz w:val="24"/>
                <w:szCs w:val="24"/>
              </w:rPr>
              <w:t>项目名称</w:t>
            </w:r>
          </w:p>
        </w:tc>
        <w:tc>
          <w:tcPr>
            <w:tcW w:w="5240" w:type="dxa"/>
            <w:vAlign w:val="center"/>
          </w:tcPr>
          <w:p>
            <w:pPr>
              <w:autoSpaceDN w:val="0"/>
              <w:spacing w:before="0" w:beforeAutospacing="0" w:after="0" w:afterAutospacing="0" w:line="440" w:lineRule="exact"/>
              <w:ind w:left="0" w:leftChars="0" w:right="0"/>
              <w:jc w:val="center"/>
              <w:textAlignment w:val="center"/>
              <w:rPr>
                <w:rFonts w:hint="default" w:ascii="Times New Roman" w:hAnsi="Times New Roman" w:eastAsia="宋体" w:cs="Times New Roman"/>
                <w:kern w:val="2"/>
                <w:sz w:val="21"/>
                <w:szCs w:val="22"/>
                <w:lang w:val="en-US" w:eastAsia="zh-CN" w:bidi="ar-SA"/>
              </w:rPr>
            </w:pPr>
            <w:r>
              <w:rPr>
                <w:rFonts w:eastAsia="黑体"/>
                <w:sz w:val="24"/>
                <w:szCs w:val="24"/>
              </w:rPr>
              <w:t>职权依据</w:t>
            </w:r>
          </w:p>
        </w:tc>
        <w:tc>
          <w:tcPr>
            <w:tcW w:w="2363" w:type="dxa"/>
            <w:vAlign w:val="center"/>
          </w:tcPr>
          <w:p>
            <w:pPr>
              <w:widowControl/>
              <w:spacing w:before="0" w:beforeAutospacing="0" w:after="0" w:afterAutospacing="0"/>
              <w:ind w:left="0" w:leftChars="0" w:right="0"/>
              <w:jc w:val="center"/>
              <w:rPr>
                <w:rFonts w:hint="eastAsia" w:ascii="宋体" w:hAnsi="宋体" w:eastAsia="宋体" w:cs="宋体"/>
                <w:kern w:val="2"/>
                <w:sz w:val="18"/>
                <w:szCs w:val="18"/>
                <w:lang w:val="en-US" w:eastAsia="zh-CN" w:bidi="ar-SA"/>
              </w:rPr>
            </w:pPr>
          </w:p>
        </w:tc>
        <w:tc>
          <w:tcPr>
            <w:tcW w:w="2363" w:type="dxa"/>
            <w:vAlign w:val="center"/>
          </w:tcPr>
          <w:p>
            <w:pPr>
              <w:autoSpaceDN w:val="0"/>
              <w:spacing w:before="0" w:beforeAutospacing="0" w:after="0" w:afterAutospacing="0" w:line="440" w:lineRule="exact"/>
              <w:ind w:left="0" w:leftChars="0" w:right="0"/>
              <w:jc w:val="center"/>
              <w:textAlignment w:val="center"/>
              <w:rPr>
                <w:rFonts w:hint="default" w:ascii="Times New Roman" w:hAnsi="Times New Roman" w:eastAsia="宋体" w:cs="Times New Roman"/>
                <w:kern w:val="2"/>
                <w:sz w:val="21"/>
                <w:szCs w:val="22"/>
                <w:lang w:val="en-US" w:eastAsia="zh-CN" w:bidi="ar-SA"/>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行政征收</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医疗器械经营许可证审查费征收</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湖南省物价局、湖南省财政厅关于重新发布全省食品药品监督管理系统行政事业性收费项目和标准的通知》（湘价费〔2007〕157号）及附件《湖南省食品药品监督管理系统行政事业性收费项目和标准表》第五项第五点。</w:t>
            </w:r>
          </w:p>
        </w:tc>
        <w:tc>
          <w:tcPr>
            <w:tcW w:w="2363" w:type="dxa"/>
            <w:vAlign w:val="center"/>
          </w:tcPr>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1.受理责任：公示行政征收要素、应当提交的材料和格式范本，一次性告知补正材料，依法受理或不予受理（不予受理应当告知理由）。</w:t>
            </w:r>
          </w:p>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2.审查责任：按照相关法律法规政策和相关规定，对书面申请材料进行审查，提出审核意见，组织现场踏勘，告知申请人、利害相关人享有听证权利；涉及公共利益的重大许可，向社会公告，并举行听证。</w:t>
            </w:r>
          </w:p>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3.决定责任：作出行政征收或者不予行政征收决定，法定告知（不予征收的应当书面告知理由）。</w:t>
            </w:r>
          </w:p>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4.送达责任：准予征收的制发办结告知书并通过政务系统发送信息告知。</w:t>
            </w:r>
          </w:p>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5.事后监管责任：建立实施监督检查的运行机制和管理制度，开展定期和不定期检查，依法采取相关处置措施。 </w:t>
            </w:r>
          </w:p>
          <w:p>
            <w:pPr>
              <w:widowControl/>
              <w:spacing w:before="0" w:beforeAutospacing="0" w:after="0" w:afterAutospacing="0"/>
              <w:ind w:left="0" w:leftChars="0" w:right="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6.其他：法律法规规章规定应履行的责任。</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《湖南省物价局、湖南省财政厅关于重新发布全省食品药品监督管理系统行政事业性收费项目和标准的通知》（湘价费〔2007〕157号）；《湖南省食品药品监督管理系统行政事业性收费项目和标准表》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行政征收</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GSP认证费征收</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湖南省物价局、湖南省财政厅关于重新发布全省食品药品监督管理系统行政事业性收费项目和标准的通知》（湘价费〔2007〕157号）及附件《湖南省食品药品监督管理系统行政事业性收费项目和标准表》第七项第二点。</w:t>
            </w:r>
          </w:p>
        </w:tc>
        <w:tc>
          <w:tcPr>
            <w:tcW w:w="2363" w:type="dxa"/>
            <w:vAlign w:val="center"/>
          </w:tcPr>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1.受理责任：公示行政征收要素、应当提交的材料和格式范本，一次性告知补正材料，依法受理或不予受理（不予受理应当告知理由）。</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2.审查责任：按照相关法律法规政策和相关规定，对书面申请材料进行审查，提出审核意见，组织现场踏勘，告知申请人、利害相关人享有听证权利；涉及公共利益的重大许可，向社会公告，并举行听证。</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3.决定责任：作出行政征收或者不予行政征收决定，法定告知（不予征收的应当书面告知理由）。</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4.送达责任：准予征收的制发办结告知书并通过政务系统发送信息告知。</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5.事后监管责任：建立实施监督检查的运行机制和管理制度，开展定期和不定期检查，依法采取相关处置措施。 </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6.其他：法律法规规章规定应履行的责任。</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《湖南省物价局、湖南省财政厅关于重新发布全省食品药品监督管理系统行政事业性收费项目和标准的通知》（湘价费〔2007〕157号）；《湖南省食品药品监督管理系统行政事业性收费项目和标准表》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行政征收</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药品质量检验的征收</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default" w:ascii="宋体" w:hAnsi="宋体" w:eastAsia="宋体" w:cs="宋体"/>
                <w:i w:val="0"/>
                <w:iCs w:val="0"/>
                <w:color w:val="000000"/>
                <w:sz w:val="18"/>
                <w:szCs w:val="18"/>
                <w:u w:val="none"/>
                <w:lang w:val="en-US" w:eastAsia="zh-CN"/>
              </w:rPr>
              <w:t>《湖南省物价局、湖南省财厅关于重新发布全省食品药品监督管理系统行政事业性收费项目和标准的通知》（湘价费〔2007〕157号）。</w:t>
            </w:r>
          </w:p>
        </w:tc>
        <w:tc>
          <w:tcPr>
            <w:tcW w:w="2363" w:type="dxa"/>
            <w:vAlign w:val="center"/>
          </w:tcPr>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1.受理责任：公示行政征收要素、应当提交的材料和格式范本，一次性告知补正材料，依法受理或不予受理（不予受理应当告知理由）。</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2.审查责任：按照相关法律法规政策和相关规定，对书面申请材料进行审查，提出审核意见，组织现场踏勘，告知申请人、利害相关人享有听证权利；涉及公共利益的重大许可，向社会公告，并举行听证。</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3.决定责任：作出行政征收或者不予行政征收决定，法定告知（不予征收的应当书面告知理由）。</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4.送达责任：准予征收的制发办结告知书并通过政务系统发送信息告知。</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 xml:space="preserve">5.事后监管责任：建立实施监督检查的运行机制和管理制度，开展定期和不定期检查，依法采取相关处置措施。 </w:t>
            </w:r>
          </w:p>
          <w:p>
            <w:pPr>
              <w:widowControl/>
              <w:spacing w:before="0" w:beforeAutospacing="0" w:after="0" w:afterAutospacing="0"/>
              <w:ind w:left="0" w:leftChars="0" w:right="0"/>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6.其他：法律法规规章规定应履行的责任。</w:t>
            </w:r>
          </w:p>
        </w:tc>
        <w:tc>
          <w:tcPr>
            <w:tcW w:w="2363"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《湖南省物价局、湖南省财厅关于重新发布全省食品药品监督管理系统行政事业性收费项目和标准的通知》（湘价费〔2007〕157号）。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spacing w:before="0" w:beforeAutospacing="0" w:after="0" w:afterAutospacing="0"/>
              <w:ind w:left="0" w:leftChars="0" w:right="0"/>
              <w:jc w:val="center"/>
              <w:rPr>
                <w:rFonts w:hint="eastAsia" w:ascii="宋体" w:hAnsi="宋体" w:eastAsia="楷体_GB2312" w:cs="宋体"/>
                <w:i w:val="0"/>
                <w:iCs w:val="0"/>
                <w:color w:val="000000"/>
                <w:sz w:val="18"/>
                <w:szCs w:val="18"/>
                <w:u w:val="none"/>
                <w:lang w:eastAsia="zh-CN"/>
              </w:rPr>
            </w:pPr>
            <w:r>
              <w:rPr>
                <w:rFonts w:hint="eastAsia" w:eastAsia="楷体_GB2312"/>
                <w:kern w:val="0"/>
                <w:sz w:val="24"/>
                <w:szCs w:val="24"/>
                <w:lang w:eastAsia="zh-CN"/>
              </w:rPr>
              <w:t>九</w:t>
            </w:r>
            <w:r>
              <w:rPr>
                <w:rFonts w:eastAsia="楷体_GB2312"/>
                <w:kern w:val="0"/>
                <w:sz w:val="24"/>
                <w:szCs w:val="24"/>
              </w:rPr>
              <w:t>、</w:t>
            </w:r>
            <w:r>
              <w:rPr>
                <w:rFonts w:hint="eastAsia" w:eastAsia="楷体_GB2312"/>
                <w:kern w:val="0"/>
                <w:sz w:val="24"/>
                <w:szCs w:val="24"/>
              </w:rPr>
              <w:t>行政处罚</w:t>
            </w:r>
            <w:r>
              <w:rPr>
                <w:rFonts w:hint="eastAsia" w:eastAsia="楷体_GB2312"/>
                <w:kern w:val="0"/>
                <w:sz w:val="24"/>
                <w:szCs w:val="24"/>
                <w:lang w:eastAsia="zh-CN"/>
              </w:rPr>
              <w:t>类（</w:t>
            </w:r>
            <w:r>
              <w:rPr>
                <w:rFonts w:hint="eastAsia" w:eastAsia="楷体_GB2312"/>
                <w:kern w:val="0"/>
                <w:sz w:val="24"/>
                <w:szCs w:val="24"/>
              </w:rPr>
              <w:t>948项</w:t>
            </w:r>
            <w:r>
              <w:rPr>
                <w:rFonts w:hint="eastAsia" w:eastAsia="楷体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leftChars="0" w:right="0"/>
              <w:jc w:val="center"/>
              <w:rPr>
                <w:rFonts w:hint="eastAsia" w:ascii="宋体" w:hAnsi="宋体" w:eastAsia="宋体" w:cs="宋体"/>
                <w:i w:val="0"/>
                <w:iCs w:val="0"/>
                <w:color w:val="000000"/>
                <w:sz w:val="18"/>
                <w:szCs w:val="18"/>
                <w:u w:val="none"/>
                <w:lang w:val="en-US" w:eastAsia="zh-CN"/>
              </w:rPr>
            </w:pPr>
            <w:r>
              <w:rPr>
                <w:rFonts w:hint="eastAsia" w:eastAsia="黑体"/>
                <w:sz w:val="24"/>
                <w:szCs w:val="24"/>
              </w:rPr>
              <w:t>序号</w:t>
            </w:r>
          </w:p>
        </w:tc>
        <w:tc>
          <w:tcPr>
            <w:tcW w:w="1431"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sz w:val="18"/>
                <w:szCs w:val="18"/>
                <w:u w:val="none"/>
              </w:rPr>
            </w:pPr>
            <w:r>
              <w:rPr>
                <w:rFonts w:eastAsia="黑体"/>
                <w:sz w:val="24"/>
                <w:szCs w:val="24"/>
              </w:rPr>
              <w:t>职权类型</w:t>
            </w:r>
          </w:p>
        </w:tc>
        <w:tc>
          <w:tcPr>
            <w:tcW w:w="1869" w:type="dxa"/>
            <w:vAlign w:val="center"/>
          </w:tcPr>
          <w:p>
            <w:pPr>
              <w:autoSpaceDN w:val="0"/>
              <w:spacing w:before="0" w:beforeAutospacing="0" w:after="0" w:afterAutospacing="0" w:line="440" w:lineRule="exact"/>
              <w:ind w:left="0" w:leftChars="0" w:right="0"/>
              <w:jc w:val="center"/>
              <w:textAlignment w:val="center"/>
              <w:rPr>
                <w:rFonts w:hint="default" w:ascii="宋体" w:hAnsi="宋体" w:eastAsia="宋体" w:cs="宋体"/>
                <w:i w:val="0"/>
                <w:iCs w:val="0"/>
                <w:color w:val="000000"/>
                <w:sz w:val="18"/>
                <w:szCs w:val="18"/>
                <w:u w:val="none"/>
                <w:lang w:val="en-US" w:eastAsia="zh-CN"/>
              </w:rPr>
            </w:pPr>
            <w:r>
              <w:rPr>
                <w:rFonts w:eastAsia="黑体"/>
                <w:sz w:val="24"/>
                <w:szCs w:val="24"/>
              </w:rPr>
              <w:t>项目名称</w:t>
            </w:r>
          </w:p>
        </w:tc>
        <w:tc>
          <w:tcPr>
            <w:tcW w:w="5240" w:type="dxa"/>
            <w:vAlign w:val="center"/>
          </w:tcPr>
          <w:p>
            <w:pPr>
              <w:autoSpaceDN w:val="0"/>
              <w:spacing w:before="0" w:beforeAutospacing="0" w:after="0" w:afterAutospacing="0" w:line="440" w:lineRule="exact"/>
              <w:ind w:left="0" w:leftChars="0" w:right="0"/>
              <w:jc w:val="center"/>
              <w:textAlignment w:val="center"/>
              <w:rPr>
                <w:rFonts w:hint="default" w:ascii="宋体" w:hAnsi="宋体" w:eastAsia="宋体" w:cs="宋体"/>
                <w:i w:val="0"/>
                <w:iCs w:val="0"/>
                <w:color w:val="000000"/>
                <w:sz w:val="18"/>
                <w:szCs w:val="18"/>
                <w:u w:val="none"/>
                <w:lang w:val="en-US" w:eastAsia="zh-CN"/>
              </w:rPr>
            </w:pPr>
            <w:r>
              <w:rPr>
                <w:rFonts w:eastAsia="黑体"/>
                <w:sz w:val="24"/>
                <w:szCs w:val="24"/>
              </w:rPr>
              <w:t>职权依据</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sz w:val="18"/>
                <w:szCs w:val="18"/>
                <w:u w:val="none"/>
              </w:rPr>
            </w:pPr>
            <w:r>
              <w:rPr>
                <w:rFonts w:eastAsia="黑体"/>
                <w:sz w:val="24"/>
                <w:szCs w:val="24"/>
              </w:rPr>
              <w:t>责任事项</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sz w:val="18"/>
                <w:szCs w:val="18"/>
                <w:u w:val="none"/>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生产假农药、劣质农药的处罚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《中华人民共和国农药管理条例》（2001年11月29日国务院令第326号公布） 第四十三条 生产、经营假农药、劣质农药的，依照刑法关于生产、销售伪劣产品罪或者生产、销售伪劣农药罪的规定，依法追究刑事责任；尚不够刑事处罚的，由农业行政主管部门或者法律、行政法规规定的其他有关部门没收假农药、劣质农药和违法所得，并处违法所得1倍以上10倍以下的罚款；没有违法所得的，并处10万元以下的罚款；情节严重，由农业行政主管部门吊销农药登记证或者农药临时登记证，由工业产品许可管理部门吊销农药生产许可证或者农药生产批准文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未将营业执照正本置放在经营场所醒目位置的处罚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1.《中华人民共和国公司登记管理条例》（1994年6月24日中华人民共和国国务院令第156号发布，2016年2月6日发布的国务院令第666号修正，自2016年03月01日起施行）第七十二条 未将营业执照置于住所或者营业场所醒目位置的，由公司登记机关责令改正；拒不改正的，处以1000元以上5000元以下的罚款；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2.《中华人民共和国企业法人登记管理条例施行细则》（1988年11月3日国家工商行政管理局令第1号公布，2017年10月27日国家工商行政管理总局令第92号第六次修订）第六十条第一款第（七）项 对有下列行为的企业和经营单位，登记主管机关作出如下处罚，可以单处，也可以并处：（七）不按规定悬挂营业执照的，予以警告，责令改正；拒不改正的，处以2000元以下的罚款；3.《个人独资企业登记管理办法》（2000年1月13日国家工商行政管理局令第94号公布，2014年2月20日国家工商行政管理总局令第63号修订）第四十一条 个人独资企业未将营业执照正本置放在企业住所醒目位置的，由登记机关责令限期改正；逾期不改正的，处以500元以下的罚款；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4.《中华人民共和国合伙企业登记管理办法》（1997年11月19日国务院令第236号发布，2014年2月19日《国务院关于废止和修改部分行政法规的决定》第二次修订）第四十三条　合伙企业未将其营业执照正本置放在经营场所醒目位置的，由企业登记机关责令改正；拒不改正的，处1000元以上5000元以下的罚款；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5.《外商投资合伙企业登记管理规定》（2010年1月29日国家工商总局令第47号公布，2014年2月20日国家工商总局令第63号修订，自2010年3月1日起施行）第五十七条 外商投资合伙企业未将其营业执照正本置放在经营场所醒目位置的，由企业登记机关依照《合伙企业登记管理办法》第四十四条规定处罚。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违反规定，不立即停止生产经营、不主动召回、不按规定时限启动召回、不按照召回计划召回不安全食品或者不按照规定处置不安全食品等的处罚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《食品召回管理管理办法》第三十八条　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第八条第一款　食品生产经营者发现其生产经营的食品属于不安全食品的，应当立即停止生产经营，采取通知或者公告的方式告知相关食品生产经营者停止生产经营、消费者停止食用，并采取必要的措施防控食品安全风险。第十二条第一款　食品生产者通过自检自查、公众投诉举报、经营者和监督管理部门告知等方式知悉其生产经营的食品属于不安全食品的，应当主动召回。第二十一条　因生产者无法确定、破产等原因无法召回不安全食品的，食品经营者应当在其经营的范围内主动召回不安全食品。第二十三条第一款　食品生产经营者应当依据法律法规的规定，对因停止生产经营、召回等原因退出市场的不安全食品采取补救、无害化处理、销毁等处置措施。第二十四条第一款　对违法添加非食用物质、腐败变质、病死畜禽等严重危害人体健康和生命安全的不安全食品，食品生产经营者应当立即就地销毁。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印刷企业违反国家有关注册商标、广告印刷管理规定的处罚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《印刷业管理条例》（中华人民共和国国务院令第315号公布，2017年3月1日中华人民共和国国务院令第676号修订）第四条第二款  县级以上各级人民政府公安部门、工商行政管理部门及其他有关部门在各自的职责范围内，负责有关的印刷业监督管理工作。第四十一条第二款 印刷企业接受委托印刷注册商标标识、广告宣传品，违反国家有关注册商标、广告印刷管理规定的，由工商行政管理部门给予警告，没收印刷品和违法所得，违法经营额1万元以上的，并要处违法经营额5倍以上10倍以下的罚款；如果违法经营额不足1万元的，要处1万元以上5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对伪造计量检测数据，给客户造成损失的社会公正计量行（站）的处罚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《社会公正计量行（站）监督管理办法》（国家技监局令第41号）第十四条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对伪造计量检测数据，给客户造成损失的社会公正计量行（站），比照《中华人民共和国计量法实施细则》第五十一条给予行政处罚。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将验收不合格的房屋交付使用行为的处罚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《城市房地产开发经营管理条例》（国务院令第248号）　　第三十六条　违反本条例规定，擅自预售商品房的，由县级以上人民政府房地产开发主管部门责令停止违法行为，没收违法所得，可以并处已收取的预付款1%以下的罚款。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第三十七条　国家机关工作人员在房地产开发经营监督管理工作中玩忽职守、徇私舞弊、滥用职权，构成犯罪的，依法追究刑事责任；尚不构成犯罪的，依法给予行政处分。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对应经审查而未经审查发布广告行为的处罚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《中华人民共和国广告法》第四十三条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任何单位或者个人未经当事人同意或者请求，不得向其住宅、交通工具等发送广告，也不得以电子信息方式向其发送广告。 以电子信息方式发送广告的，应当明示发送者的真实身份和联系方式，并向接收者提供拒绝继续接收的方式。</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《湖南省实施中华人民共和国广告法办法》第三十一条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利用广告对商品或者服务作虚假宣传的，由工商行政管理部门责令广告主停止发布、并以等额广告费用在相应范围内公开更正消除影响，并处广告费用一倍以上五倍以下的罚款；对负有责任的广告经营者、广告发布者没收广告费用，并处广告费用一倍以上五倍以下罚款；情节严重的，依法停止其广告业务。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《医疗器械广告审查办法》（卫生部 国家工商行政管理总局 国家食品药品监督管理局令第65号）第二十四条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《因私出入境中介活动管理办法》（公安部、国家工商行政管理总局令第59号发布）第三十四条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对未经批准发布中介活动广告的，由工商行政管理机关责令停止发布，有违法所得的，处以违法所得三倍以下不超过３００００元的罚款；没有违法所得的，处以１００００元以下的罚款。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《境外就业中介管理规定》（劳动和社会保障部、公安部、国家工商行政管理总局令第15号公布）第三十七条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境外就业中介机构违反工商行政管理法规，由工商行政管理机关依法查处。 对未经批准发布境外就业中介服务广告的，由工商行政管理机关责令停止发布，没有违法所得的，处以10000元以下的罚款；有违法所得的，没收违法所得，并可处以违法所得3倍以下但不超过30000元的罚款。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非法销售窃听窃照专用器材、“伪基站”设备的处罚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《禁止非法生产销售使用窃听窃照专用器材和“伪基站”设备的规定》（2014年12月23日工商总局公安部质检总局令第72号）第九条  非法销售窃听窃照专用器材、“伪基站”设备，不构成犯罪的，由工商行政管理部门责令停止销售，处以3万元以下罚款。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对将食盐与有毒、有害物品混储、混装、混运的处罚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《湖南省盐业管理条例》第三十四条  违反本条例第十六条规定，将食盐与有毒、有害物品混储、混装、混运的，依照《中华人民共和国食品安全法》的规定处理。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未取得计量认证合格证书的产品质量检验机构，为社会提供公证数据的处罚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《中华人民共和国计量法实施细则》第五十条未取得计量认证合格证书的产品质量检验机构，为社会提供公证数据的，责令其停止检验，可并处1000元以下的罚款。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对申请从事成品油经营过程中隐瞒真实情况、提供虚假材料、严重违反有关政策和申请程序的行为的处罚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《成品油市场管理办法》（商务部令2006年第23号）第四十四条 企业申请从事成品油经营有下列行为之一的，商务主管部门应当作出不予受理或者不予许可的决定，并给予警告；申请人在一年内不得为同一事项再次申请成品油经营许可。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（一）隐瞒真实情况的；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（二）提供虚假材料的；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（三）违反有关政策和申请程序，情节严重的。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事故单位在发生食品安全事故隐匿、伪造、毁灭有关证据的处罚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《湖南省食品生产加工小作坊和食品摊贩管理条例》（2016年12月2日湖南省第十二届人民代表大会常务委员会第二十六次会议通过，自2017年1月1日起施行）第十四条 禁止食品小作坊生产加工下列产品：（一） 乳制品、罐头制品、果冻；（二） 声称具有保健功能的食品；（三）专供婴幼儿、孕产妇和其他特定人群的主辅食品；（四）采用传统酿制工艺以外的其他方法生产的酒类、酱油和醋；（五）食品添加剂；（六）国家和省规定禁止生产加工的其他食品。设区的市、自治州人民政府可以制定、公布前款规定以外禁止食品小作坊生产加工的食品目录，并报省人民政府食品药品监督管理部门备案。第三十七条第一款 违反本条例第十三条、第十四条、第二十一条第二款、第二十七条第二款规定，从事禁止的违法行为或者生产经营禁止的产品的，由县级以上人民政府食品药品监督管理部门没收违法所得和违法生产的产品，并可以没收用于违法生产的工具、设备、原料等物品；违法生产的产品货值金额不足五千元的，并处五千元以上三万元以下罚款；货值金额五千元以上的，并处货值金额十倍以上二十倍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对利用用能、节能、耗能、排污计量数据的单位不以计量检测实测结果作为量值基础或者不按照规定的计算方法计算的处罚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《湖南省用能和排污计量监督管理办法》（省政府令第264号）第二十三条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五条规定，利用用能、节能、能耗、排污计量数据的单位不以计量检测实测结果作为量值基础或者不按照规定的计算方法计算的，由县级以上人民政府质量技术监督部门责令限期改正，不涉及经营行为的，处1000元以下的罚款；涉及经营行为的，责令赔偿损失，情节轻微的处1000元以上1万元以下罚款，情节严重的处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非医疗、药品、医疗器械广告中涉及疾病治疗功能，使用医疗用语或者易使推销的商品与药品、医疗器械相混淆的用语的处罚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《中华人民共和国广告法》（1994年10月27日主席令第34号公布，2015年4月24日中华人民共和国主席令第22号予以修改，自2015年9月1日起施行）第十七条 除医疗、药品、医疗器械广告外，禁止其他任何广告涉及疾病治疗功能，并不得使用医疗用语或者易使推销的商品与药品、医疗器械相混淆的用语。第五十八条第一款第（二）项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二）违反本法第十七条规定，在广告中涉及疾病治疗功能，以及使用医疗用语或者易使推销的商品与药品、医疗器械相混淆的用语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对电梯、客运索道、大型游乐设施的运营使用单位未设置安全管理机构或者配备安全管理人员，未例行安全检查和试运行的，未将安全使用说明、注意事项和警示标志置于显著位置的处罚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《中华人民共和国特种设备安全法》第八十七条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（一）未设置特种设备安全管理机构或者配备专职的特种设备安全管理人员的；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（二）客运索道、大型游乐设施每日投入使用前，未进行试运行和例行安全检查，未对安全附件和安全保护装置进行检查确认的；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（三）未将电梯、客运索道、大型游乐设施的安全使用说明、安全注意事项和警示标志置于易于为乘客注意的显著位置的。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《特种设备安全监察条例》（国务院令第373号）第八十五条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第八十五条　电梯、客运索道、大型游乐设施的运营使用单位有下列情形之一的，由特种设备安全监督管理部门责令限期改正；逾期未改正的，责令停止使用或者停产停业整顿，处1万元以上5万元以下罚款：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（一）客运索道、大型游乐设施每日投入使用前，未进行试运行和例行安全检查，并对安全装置进行检查确认的；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（二）未将电梯、客运索道、大型游乐设施的安全注意事项和警示标志置于易于为乘客注意的显著位置的。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药品经营企业变更药品经营许可事项未按规定办理手续的处罚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《药品管理法实施条例》(中华人民共和国国务院令〔2019〕第709号)第七十四条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药品监督管理部门设置的派出机构，有权作出《药品管理法》和本条例规定的警告、罚款、没收违法生产、销售的药品和违法所得的行政处罚。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药品零售企业开具不符合规定销售凭证的处罚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《药品流通监督管理办法》（中华人民共和国国家食品药品监督管理局局令〔2007〕第26号）第三十四条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药品零售企业违反本办法第十一条第二款规定的，责令改正，给予警告；逾期不改正的，处以五百元以下的罚款。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对使用不合格的计量器具或者破坏计量器具准确度和伪造数据行为的处罚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"《中华人民共和国计量法》第二十七条   制造、销售、使用以欺骗消费者为目的的计量器具的，没收计量器具和违法所得，处以罚款；情节严重的，并对个人或者单位直接责任人员依照刑法有关规定追究刑事责任。第三十一条   当事人对行政处罚决定不服的，可以在接到处罚通知之日起十五日内向人民法院起诉；对罚款、没收违法所得的行政处罚决定期满不起诉又不履行的，由作出行政处罚决定的机关申请人民法院强制执行。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《中华人民共和国计量法实施细则》（1987年国家计量局公布）第五十一条   伪造、盗用、倒卖强制检定印、证的，没收其非法检定印、证和全部违法所得，可并处2000元以下的罚款；构成犯罪的，依法追究刑事责任。第四十六条   使用不合格计量器具或者破坏计量器具准确度和伪造数据，给国家和消费者造成损失的，责令其赔偿损失，没收计量器具和全部违法所得，可并处2000元以下的罚款。"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对危险化学品经营企业向未经许可违法从事危险化学品生产、经营活动的企业采购危险化学品的行为的处罚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《危险化学品安全管理条例》（2002年1月26日国务院令第344号发布，2013年12月7日国务院令第645号公布,自2013年12月7日起施行）第八十三条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未依照规定进行医疗器械备案或提供虚假资料备案等的处罚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1.《医疗器械经营监督管理办法》（国家食品药品监督管理总局令〔2017〕第37号）第五十八条  未依照本办法规定备案或者备案时提供虚假资料的，按照《医疗器械监督管理条例》第六十五条的规定予以处罚。《医疗器械监督管理条例》（中华人民共和国国务院令〔2017〕第680号）第六十五条  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               2.《医疗器械生产监督管理办法》（国家食品药品监督管理总局令〔2017〕第37号）第六十四条　从事第一类医疗器械生产活动未按规定向食品药品监督管理部门备案的，按照《医疗器械监督管理条例》第六十五条第一款的规定处罚；备案时提供虚假资料的，按照《医疗器械监督管理条例》第六十五条第二款的规定处罚。                                                                                       3.《医疗器械监督管理条例》（中华人民共和国国务院令〔2017〕第680号）第六十五条第一款  未依照本条例规定备案的，由县级以上人民政府食品药品监督管理部门责令限期改正；逾期不改正的，向社会公告未备案单位和产品名称，可以处1万元以下罚款。《医疗器械监督管理条例》（中华人民共和国国务院令〔2017〕第680号）第六十五条第二款备案时提供虚假资料的，由县级以上人民政府食品药品监督管理部门向社会公告备案单位和产品名称；情节严重的，直接责任人员5年内不得从事医疗器械生产经营活动；                                                                                                                                                                     4.《医疗器械注册管理办法》（国家食品药品监督管理总局令〔2014〕第4号）第六十九条  第二款备案时提供虚假资料的，按照《医疗器械监督管理条例》第六十五条第二款的规定予以处罚。第七十一条  违反本办法规定，未依法办理第一类医疗器械变更备案或者第二类、第三类医疗器械注册登记事项变更的，按照《医疗器械监督管理条例》有关未备案的情形予以处罚；       《医疗器械监督管理条例》（中华人民共和国国务院令〔2017〕第680号）第六十五条第一款  未依照本条例规定备案的，由县级以上人民政府食品药品监督管理部门责令限期改正；逾期不改正的，向社会公告未备案单位和产品名称，可以处1万元以下罚款。   《医疗器械监督管理条例》（中华人民共和国国务院令〔2017〕第680号）第六十五条第二款备案时提供虚假资料的，由县级以上人民政府食品药品监督管理部门向社会公告备案单位和产品名称；情节严重的，直接责任人员5年内不得从事医疗器械生产经营活动；                                                                                                                                                                               5.《体外诊断试剂注册管理办法》（国家食品药品监督管理总局令〔2014〕第5号）第七十九条  第二款备案时提供虚假资料的，按照《医疗器械监督管理条例》第六十五条第二款的规定予以处罚。第八十一条  违反本办法规定，未依法办理第一类体外诊断试剂变更备案或者第二类、第三类体外诊断试剂注册登记事项变更的，按照医疗器械监督管理条例有关未备案的情形予以处罚。  《医疗器械监督管理条例》（中华人民共和国国务院令〔2017〕第680号）第六十五条第一款  未依照本条例规定备案的，由县级以上人民政府食品药品监督管理部门责令限期改正；逾期不改正的，向社会公告未备案单位和产品名称，可以处1万元以下罚款。《医疗器械监督管理条例》（中华人民共和国国务院令〔2017〕第680号）第六十五条第二款备案时提供虚假资料的，由县级以上人民政府食品药品监督管理部门向社会公告备案单位和产品名称；情节严重的，直接责任人员5年内不得从事医疗器械生产经营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对制造、销售和进口国务院规定废除的非法定计量单位的计量器具或者国务院禁止使用的其它计量器具的处罚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《中华人民共和国计量法实施细则》第四十一条   违反《中华人民共和国计量法》第十四条规定，制造、销售和进口非法定计量单位的计量器具的，责令其停止制造、销售和进口，没收计量器具和全部违法所得，可并处相当其违法所得10%至50%的罚款。 《中华人民共和国进口计量器具监督管理办法》（国家技监局令第8号）第十九条  违反本办法规定，进口非法定计量单位的计量器具或国务院禁止使用的其他计量器具的，按照《中华人民共和国计量法实施细则》第四十四条规定追究法律责任。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《中华人民共和国进口计量器具监督管理办法实施细则》（国家技监局令第44号）。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非法转让或违法分包中标项目的处罚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《中华人民共和国招标投标法》(1999年8月30日第九届全国人民代表大会常务委员会第十一次会议通过，2017年12月27日主席令第86号修订)第五十八条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对未载明规定事项或者含有引诱、欺骗或者误导信息的房地产广告行为的处罚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《房地产广告发布暂行规定》（国家工商行政管理总局令第71号）第二十一条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定量包装商品生产者未经备案，擅自使用计量保证能力合格标志的以及违反要求的处罚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《定量包装商品计量监督管理办法》（2005年5月30日质检总局令第75号公布，自2006年1月1日起施行）第三条第二款 县级以上地方质量技术监督部门对本行政区域内定量包装商品的计量工作实施监督管理。第十六条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生产者未经备案，擅自使用计量保证能力合格标志的，责令其停止使用，可处30000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汽车产品修理者违反规定开展修理活动的处罚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《家用汽车产品修理、更换、退货责任规定》（2012年12月29日国家质量监督检验检疫总局令第150号公布，自2013年10月1日起施行）第六条第二款 地方各级质量技术监督部门负责本行政区域内本规定实施的协调指导和监督管理。第十三条 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第十四条 修理者应当保持修理所需要的零部件的合理储备，确保修理工作的正常进行，避免因缺少零部件而延误修理时间。第十五条 用于家用汽车产品修理的零部件应当是生产者提供或者认可的合格零部件，且其质量不低于家用汽车产品生产装配线上的产品。 第十六条 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第四十条 违反本规定第十三条、第十四条、第十五条或第十六条规定的，予以警告，责令限期改正；情节严重的，处3万元以下罚款。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经营者逾期不改正销售不合格的商品的处罚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《流通领域商品质量抽查检验办法》（2014年2月14日国家工商总局令第61号公布，自2014年3月15日起施行）第十六条 实施抽检的工商行政管理部门应当自收到检验结果之日起五个工作日内通知被抽样的经营者。检验不合格的，应当通知样品标称的生产者并责令被抽检的经营者限期改正。第二十九条 经营者违反本办法第十六条规定，逾期不改正的，处三万元以下罚款。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对食品生产经营者未按要求公示特殊食品相关信息的处罚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《网络食品安全违法行为查处办法》（国家食品药品监督管理总局令第27号）第四十一条第一款  违反本办法第十九条第一款规定，食品生产经营者未按要求公示特殊食品相关信息的，由县级以上地方食品药品监督管理部门责令改正，给予警告；拒不改正的，处5000元以上3万元以下罚款。第十九条第一款  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本品不能代替药物。”</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未按要求标注食品名称、产地、生产者的名称、地址和联系方式、食品的成分或者配料清单、产品标准代号、质量等级等未按规定标注应当标注内容的处罚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《食品标识管理规定》第二十七条　违反本规定第六条至第八条、第十一条至第十三条，未按规定标注应当标注内容的，责令限期改正；逾期不改的，处以500元以上1万元以下罚款。第六条　食品标识应当标注食品名称。食品名称应当表明食品的真实属性，并符合下列要求：（一）国家标准、行业标准对食品名称有规定的，应当采用国家标准、行业标准规定的名称；（二）国家标准、行业标准对食品名称没有规定的，应当使用不会引起消费者误解和混淆的常用名称或者俗名；（三）标注“新创名称”、“奇特名称”、“音译名称”、“牌号名称”、“地区俚语名称”或者“商标名称”等易使人误解食品属性的名称时，应当在所示名称的邻近部位使用同一字号标注本条（一）、（二）项规定的一个名称或者分类（类属）名称；（四）由两种或者两种以上食品通过物理混合而成且外观均匀一致难以相互分离的食品，其名称应当反映该食品的混合属性和分类（类属）名称；（五）以动、植物食物为原料，采用特定的加工工艺制作，用以模仿其他生物的个体、器官、组织等特征的食品，应当在名称前冠以“人造”、“仿”或者“素”等字样，并标注该食品真实属性的分类（类属）名称。第七条　食品标识应当标注食品的产地。食品产地应当按照行政区划标注到地市级地域。第八条　食品标识应当标注生产者的名称、地址和联系方式。第十一条　食品标识应当标注食品的成分或者配料清单。配料清单中各种配料应当按照生产加工食品时加入量的递减顺序进行标注，具体标注方法按照国家标准的规定执行。在食品中直接使用甜味剂、防腐剂、着色剂的，应当在配料清单食品添加剂项下标注具体名称；使用其他食品添加剂的，可以标注具体名称、种类或者代码。食品添加剂的使用范围和使用量应当按照国家标准的规定执行。专供婴幼儿和其他特定人群的主辅食品，其标识还应当标注主要营养成分及其含量。第十二条　食品标识应当标注企业所执行的产品标准代号。第十三条　食品执行的标准明确要求标注食品的质量等级、加工工艺的，应当相应地予以标明。</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对经营者利用广告或者其他方法，对商品作引人误解的虚假宣传的行为的处罚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第二十条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经营者违反本法第八条规定，属于发布虚假广告的，依照《中华人民共和国广告法》的规定处罚。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未取得相应的旅行社业务经营或旅行社超许可范围经营等行为的处罚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1.《中华人民共和国旅游法》（2013年4月25日第十二届全国人民代表大会常务委员会第二次会议通过，2016年11月7日第十二届全国人民代表大会常委员会第二十四次会议修正)第八十三条 县级以上人民政府旅游主管部门和有关部门依照本法和有关法律、法规的规定，在各自职责范围内对旅游市场实施监督管理。县级以上人民政府应当组织旅游主管部门、有关主管部门和工商行政管理、产品质量监督、交通等执法部门对相关旅游经营行为实施监督检查。第九十五条第一款 违反本法规定，未经许可经营旅行社业务的，由旅游主管部门或者工商行政管理部门责令改正，没收违法所得，并处1万元以上10万元以下罚款；违法所得10万元以上的，并处违法所得1倍以上5倍以下罚款；对有关责任人员，处2千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2.《旅行社条例》(2009年2月20日国务院令第550号公布,2017年3月1日国务院令第676号第二次修改)第四十六条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对经营销售残次计量器具零配件，使用残次计量器具零配件组装、修理计量器具的处罚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《中华人民共和国计量法实施细则》第四十七条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1.经营销售残次计量器具零配件的，责令其停止经营销售，没收残次计量器具零配件和全部违法所得，可并处2000元以下的罚款；2.情节严重的，由工商行政管理部门吊销其营业执照。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1.经营销售残次计量器具零配件的，使用残次计量器具零配件组装、修理计量器具的，责令其停止经营销售，没收残次计量器具零配件及组装的计量器具和全部违法所得，可并处二千元以下的罚款；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2.情节严重的，由工商行政管理部门吊销其营业执照。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对违反家电维修服务业管理规定行为的处罚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《家电维修服务业管理办法》（商务部令2012年第7号）第九条 家电维修经营者和从业人员应恪守职业道德，不得有下列行为：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（一）虚列、夸大、伪造维修服务项目或内容；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（二）隐瞒、掩饰因维修服务导致用户产品损毁的事实；</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（三）虚报故障部件，故意替换性能正常的部件；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（四）冒用家电生产者商标或特约维修标识。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四条各级商务主管部门对于违反本办法的家电维修经营者可以予以警告，责令限期改正；拒不改正的，可以向社会公告；违反本办法第九条规定，情节严重的，可处三万元以下罚款；对依据有关法律、法规应予以处罚的，各级商务主管部门应提请有关部门依法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12.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企业使用的名称与登记注册的名称不同，简化后未报登记主管机关备案的处罚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《企业名称登记管理规定》（1991年7月22日国家工商行政管理局令第7号公布，2012年11月9日《国务院关于修改和废止部分行政法规的决定》修订）第二十条 企业的印章、银行帐户、牌匾、信笺所使用的名称应当与登记注册的企业名称相同。从事商业、公共饮食、服务等行业的企业名称牌匾可适当简化，但应当报登记主管机关备案。第二十六条第一款第（五）项 违反本规定的下列行为，由登记主管机关区别情节，予以处罚：（五）违反本规定第二十条规定的，予以警告并处以五百元以上、五千元以下罚款。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对未及时变更登记行为的处罚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《中华人民共和国个人独资企业法》第三十七条 违反本法规定，未领取营业执照，以个人独资企业名义从事经营活动的，责令停止经营活动，处以三千元以下的罚款。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个人独资企业登记事项发生变更时，未按本法规定办理有关变更登记的，责令限期办理变更登记；逾期不办理的，处以二千元以下的罚款；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《个体工商户名称登记管理办法》（国家工商行政管理总局令第56号）第二十条个体工商户有下列行为之一的，由工商行政管理机关责令改正；情节严重的，处1000元以下罚款：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（一）因经营范围涉及的登记前置许可被撤销不得再从事某项业务，但其名称又表明仍在开展该项业务，未在规定期限内申请名称变更登记的；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（二）擅自使用他人已经登记注册的市场主体名称或者有其他侵犯市场主体名称权行为的；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个人独资企业登记管理办法》（国家工商行政管理总局令第94号）第三十八条个人独资企业登记事项发生变更，未依照本办法规定办理变更登记的，由登记机关责令限期改正；逾期不办理的，处以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对未按照药品标准生产药品的处罚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对外劳务合作企业未按规定安排和管理劳务人员相关行为的处罚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《对外劳务合作管理条例》（国务院令第620号）第四十二条  对外劳务合作企业有下列情形之一的，由商务主管部门责令改正；拒不改正的，处5万元以上10万元以下的罚款，并对其主要负责人处1万元以上3万元以下的罚款：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（一）未安排劳务人员接受培训，组织劳务人员赴国外工作；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（二）未依照本条例规定为劳务人员购买在国外工作期间的人身意外伤害保险；</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（三）未依照本条例规定安排随行管理人员。</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对侵犯注册商标专用权的行为的处罚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《中华人民共和国烟草专卖法》第三十六条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伪造、变造、买卖本法规定的烟草专卖生产企业许可证、烟草专卖经营许可证等许可证件和准运证的，依照刑法有关规定追究刑事责任。 烟草专卖行政主管部门和烟草公司工作人员利用职务上的便利犯前款罪的，依法从重处罚。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第三十七条     走私烟草专卖品，构成走私罪的，依照刑法有关规定追究刑事责任；走私烟草专卖品，数额不大，不构成走私罪的，由海关没收走私货物、物品和违法所得，可以并处罚款。 烟草专卖行政主管部门和烟草公司工作人员利用职务上的便利犯前款罪的，依法从重处罚。；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《中华人民共和国商标法》第六十条   有本法第五十七条所列侵犯注册商标专用权行为之一，引起纠纷的，由当事人协商解决；不愿协商或者协商不成的，商标注册人或者利害关系人可以向人民法院起诉，也可以请求工商行政管理部门处理。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   对侵犯注册商标专用权的行为，工商行政管理部门有权依法查处；涉嫌犯罪的，应当及时移送司法机关依法处理。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非药品标注药品通用名称，其说明书、标签和包装标识不得有涉及药品适应症或者功能主治的内容的处罚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《湖南省药品和医疗器械流通监督管理条例》第四十四条 违反本条例第十二条第二款规定的，由药品监督管理部门给予警告，责令限期改正，没收违法销售的药品或者非药品和违法所得，违法货值金额不足一万元的，并处二千元以上二万元以下的罚款；违法货值金额超过一万元的，处违法货值金额二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对擅自出版法规汇编行为的处罚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《法规汇编编辑出版管理规定》（国务院令第63号）第十三条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第十三条　违反本规定，擅自出版法规汇编的，根据不同情况出版行政管理部门或者工商行政管理部门依照职权划分可以给予当事人下列行政处罚：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（一）警告；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（二）停止出售；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（三）没收或者销毁；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（四）没收非法收入；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（六）停业整顿；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（七）撤销出版社登记；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个体工商户未办理税务登记的且逾期未改正的处罚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《个体工商户条例》（2011年4月16日国务院令第596号公布，2016年2月6日国务院令第666号修改）第二十三条第二款 个体工商户未办理税务登记的，由税务机关责令限期改正；逾期未改正的，经税务机关提请，由登记机关吊销营业执照。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公司在进行清算时，隐匿财产，对资产负债表或者财产清单作虚假记载或者在未清偿债务前分配公司财产的处罚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二百零四条第二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2.《中华人民共和国公司登记管理条例》（1994年6月24日中华人民共和国国务院令第156号发布，2016年2月6日发布的国务院令第666号第三次修正，自2016年3月1日起施行)第六十九条第二款  公司在进行清算时，隐匿财产，对资产负债表或者财产清单作虚假记载或者在未清偿债务前分配公司财产的，由公司登记机关责令改正，对公司处以隐匿财产或者未清偿债务前分配公司财产金额5%以上10%以下的罚款；对直接负责的主管人员和其他直接责任人员处以1万元以上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对产品标识不符合《中华人民共和国产品质量法》规定的处罚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     第二十七条   产品或者其包装上的标识必须真实，并符合下列要求：（四）限期使用的产品，应当在显著位置清晰地标明生产日期和安全使用期或者失效日期；（五）使用不当，容易造成产品本身损坏或者可能危及人身、财产安全的产品，应当有警示标志或者中文警示说明。</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对违反建立塑料购物袋购销台帐的规定的行为的处罚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《商品零售场所塑料购物袋有偿使用管理办法》（商务部、发改委、工商总局令2008年第8号）第十六条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商品零售场所经营者、开办单位或出租单位违反本办法第八条规定的，由工商行政管理部门责令改正，并可视情节处以20000元以下罚款。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销售者未执行进货检查验收制度，未履行建立产品销售台账义务的处罚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《国务院关于加强食品等产品安全监督管理的特别规定》（中华人民共和国国务院令〔2007〕第503号）第五条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 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生产、销售、使用劣质生活用絮用纤维制品的处罚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1.《絮用纤维制品质量监督管理办法》（2006年6月10日国家质量监督检验检疫总局令第89号公布，自2006年9月1日起施行）第四条 第二十八条第一款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禁止生产、销售或者在经营性服务或者公益活动中使用劣质生活用絮用纤维制品。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具有下列情形之一的生活用絮用纤维制品是劣质生活用絮用纤维制品：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（一）以本办法第六条所列明的禁用原料生产的；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（二）以本办法第七条所列明的限用原料生产的；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（三）以非生活用絮用纤维制品冒充的；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（四）其他存在危及人体健康安全的不合理危险的；有保障人体健康安全的国家标准、行业标准，但不符合该标准的。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在生产、销售活动中违反本办法第四条规定的，依据《中华人民共和国产品质量法》第四十九条、第五十条等有关规定进行处罚。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在经营性服务中违反本办法第四条规定的，依据《中华人民共和国产品质量法》第六十二条的规定进行处罚。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在公益活动中违反本办法第四条规定的，责令限期更换合格产品，向有关主管部门进行通报。;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2.《中华人民共和国产品质量法》（1993年2月22日主席令第71号公布，2009年8月27日第十一届全国人民代表大会常务委员会第十次会议第二次修正）第四十九条 第五十条 第二十八条第二款 第四条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生产者、销售者依照本法规定承担产品质量责任。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易碎、易燃、易爆、有毒、有腐蚀性、有放射性等危险物品以及储运中不能倒置和其他有特殊要求的产品，其包装质量必须符合相应要求，依照国家有关规定作出警示标志或者中文警示说明，标明储运注意事项。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3.《中华人民共和国产品质量法》（1993年2月22日主席令第71号公布，2009年8月27日第十一届全国人民代表大会常务委员会第十次会议第二次修正）》第六十二条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对违规使用认证标志的处罚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《认证证书和认证标志管理办法》（国家质检总局令第63号）第二十七条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违反本办法规定，非法买卖或者转让认证证书的，地方认证监督管理部门责令其改正，处以3万元罚款；认证机构向未通过认证的认证委托人出卖或转让认证证书的，依照条例第六十二条规定处罚。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《强制性产品认证管理规定》（国家质检总局令第117号）第五十五条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有下列情形之一的，由地方质检两局责令其限期改正，逾期未改正的，处2万元以下罚款。 （一）违反本规定第二十三条规定，获证产品及其销售包装上标注的认证证书所含内容与认证证书内容不一致的； （二）违反本规定第三十二条规定，未按照规定使用认证标志的。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《认证证书和认证标志管理办法》（国家质检总局令第63号）第二十六条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违反本办法规定，伪造、冒用认证证书的，地方认证监督管理部门应当责令其改正，处以3万元罚款。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未依法登记为企业集团而冒用企业集团名义的处罚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《企业集团登记管理暂行规定》（工商企字(1998)第59号）第二十六条  未依法登记为企业集团而冒用企业集团名义的，由登记主管机关责令改正或者予以取缔。</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对无照从事粮食收购行为的处罚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《粮食流通管理条例》（国务院令第407号）第四十一条以欺骗、贿赂等不正当手段取得粮食收购资格许可的，由粮食行政管理部门取消粮食收购资格，没收违法所得；构成犯罪的，依法追究刑事责任。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粮食行政管理部门工作人员办理粮食收购资格许可，索取或者收受他人财物或者谋取其他利益，构成犯罪的，依法追究刑事责任；尚不构成犯罪的，依法给予行政处分。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酒类经营者向无酒类生产许可证的生产者采购酒类的处罚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《湖南省酒类管理条例》第二十八条  违反本条例第十六条规定，酒类生产者向无酒类批发许可证（外省、自治区、直辖市实行批发备案登记制度的，为备案登记表）的经营者批发酒类的，由酒类行政主管部门处一千元以上一万元以下罚款；酒类经营者向无酒类生产许可证的生产者采购酒类的，由酒类行政主管部门没收酒类，并处一千元以上一万元以下罚款；酒类经营者向无酒类批发许可证（外省、自治区、直辖市实行批发备案登记制度的，为备案登记表）的经营者采购酒类的，由酒类行政主管部门处五百元以上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对无证生产或生产、销售、进口、使用不合格药包材的处罚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《直接接触药品的包装材料和容器管理办法》（国家食品药品监督管理局令〔2004〕第13号）第六十四条  未获得药包材注册证，擅自生产药包材的，（食品）药品监督管理部门应当责令停止生产，并处以1万元以上3万元以下罚款，已经生产的药包材由（食品）药品监督管理部门监督处理。生产并销售或者进口不合格药包材的，（食品）药品监督管理部门应当责令停止生产或者进口，并处以1万元以上3万元以下罚款，已经生产或者进口的药包材由（食品）药品监督管理部门监督处理。第六十五条  对使用不合格药包材的，（食品）药品监督管理部门应当责令停止使用，并处1万元以上3万元以下的罚款，已包装药品的药包材应当立即收回并由（食品）药品监督管理部门监督处理。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对违反计量检定人员管理规定的处罚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《中华人民共和国计量法实施细则》第五十四条   计量检定人员有下列行为之一的，给予行政处分；构成犯罪的，依法追究刑事责任：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（一）伪造检定数据的；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（二）出具错误数据，给送检一方造成损失的；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（三）违反计量检定规程进行计量检定的；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（四）使用未经考核合格的计量标准开展检定的；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（五）未经考核合格执行计量检定的。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《计量检定人员管理办法》（国家质检总局令第105号）第二十条   未取得计量检定人员资格，擅自在法定计量检定机构等技术机构中从事计量检定活动的，由县级以上地方质量技术监督部门予以警告，并处1千元以下罚款。第二十一条   违反本办法第十三条规定，构成有关法律法规规定的违法行为的，依照有关法律法规规定追究相应责任；未构成有关法律法规规定的违法行为的，由县级以上地方质量技术监督部门予以警告，并处1万元以下罚款。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对采取欺骗手段骗取法定代表人资格和未按规定变更法定代表人登记的处罚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《企业法人法定代表人登记管理规定》（国家工商行政管理总局令第85号）第十一条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1.违反本规定，隐瞒真实情况，采用欺骗手段取得法定代表人资格的，由企业登记机关责令改正，处1万元以上10万元以下的罚款；2.情节严重的，撤销企业登记，吊销企业法人营业执照。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《企业法人法定代表人登记管理规定》（国家工商行政管理总局令第85号）第十二条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1.违反本规定，应当申请办理法定代表人变更登记而未办理的，由企业登记机关责令限期办理；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2.逾期未办理的，处1万元以上10万元以下的罚款；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3.情节严重的，撤销企业登记，吊销企业法人营业执照。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对提交虚假文件或者采取其他欺骗手段，取得合伙企业登记的行为的处罚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《中华人民共和国合伙企业法》第九十三条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违反本法规定，提交虚假文件或者采取其他欺骗手段，取得合伙企业登记的，由企业登记机关责令改正，处以五千元以上五万元以下的罚款；情节严重的，撤销企业登记，并处以五万元以上二十万元以下的罚款。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《中华人民共和国合伙企业登记管理办法》第三十七条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未领取营业执照，而以合伙企业或者合伙企业分支机构名义从事合伙业务的，由企业登记机关责令停止，处5000元以上5万元以下的罚款。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《外商投资合伙企业登记管理规定》（国家工商行政管理总局令第47号）第五十二条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提交虚假文件或者采取其他欺骗手段，取得外商投资合伙企业登记的，由企业登记机关依照《合伙企业登记管理办法》第三十七条规定处罚。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对食品、食品添加剂生产者未按规定对采购的食品原料和生产的食品、食品添加剂进行检验等情形的处罚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《中华人民共和国食品安全法》第一百二十六条　违反本法规定，有下列情形之一的，由县级以上人民政府食品药品监督管理部门责令改正，给予警告；拒不改正的，处五千元以上五万元以下罚款；情节严重的，责令停产停业，直至吊销许可证：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（一）食品、食品添加剂生产者未按规定对采购的食品原料和生产的食品、食品添加剂进行检验；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（二）食品生产经营企业未按规定建立食品安全管理制度，或者未按规定配备或者培训、考核食品安全管理人员；</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（三）食品、食品添加剂生产经营者进货时未查验许可证和相关证明文件，或者未按规定建立并遵守进货查验记录、出厂检验记录和销售记录制度；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（四）食品生产经营企业未制定食品安全事故处置方案；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（五）餐具、饮具和盛放直接入口食品的容器，使用前未经洗净、消毒或者清洗消毒不合格，或者餐饮服务设施、设备未按规定定期维护、清洗、校验；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（六）食品生产经营者安排未取得健康证明或者患有国务院卫生行政部门规定的有碍食品安全疾病的人员从事接触直接入口食品的工作；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（七）食品经营者未按规定要求销售食品；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（八）保健食品生产企业未按规定向食品药品监督管理部门备案，或者未按备案的产品配方、生产工艺等技术要求组织生产；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（九）婴幼儿配方食品生产企业未将食品原料、食品添加剂、产品配方、标签等向食品药品监督管理部门备案；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（十）特殊食品生产企业未按规定建立生产质量管理体系并有效运行，或者未定期提交自查报告；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（十一）食品生产经营者未定期对食品安全状况进行检查评价，或者生产经营条件发生变化，未按规定处理；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（十二）学校、托幼机构、养老机构、建筑工地等集中用餐单位未按规定履行食品安全管理责任；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（十三）食品生产企业、餐饮服务提供者未按规定制定、实施生产经营过程控制要求。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食品相关产品生产者未按规定对生产的食品相关产品进行检验的，由县级以上人民政府质量监督部门依照第一款规定给予处罚。食用农产品销售者违反本法第六十五条规定的，由县级以上人民政府食品药品监督管理部门依照第一款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汽车产品生产者、经营者不配合缺陷调查，生产者未按照已备案的召回计划实施召回或未将召回计划通报销售者的处罚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《缺陷汽车产品召回管理条例》（2012年10月22日国务院令第626号公布，自2013年1月1日起施行）第二十三条  违反本条例规定，有下列情形之一的，由产品质量监督部门责令改正；拒不改正的，处50万元以上100万元以下的罚款；有违法所得的，并处没收违法所得；情节严重的，由许可机关吊销有关许可：（一）生产者、经营者不配合产品质量监督部门缺陷调查；（二）生产者未按照已备案的召回计划实施召回；（三）生产者未将召回计划通报销售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药品生产、经营企业销售本企业受委托生产的或者他人生产的药品的；在 药品生产、经营企业不得以展示会、博览会、交易会、订货会、产品宣传会等方式现货销售药品的；未经药品监督管理部门审核同意改变经营方式的处罚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《药品流通监督管理办法》（食品药品监管总局令第26号）第三十二条  有下列情形之一的，依照《药品管理法》第七十三条规定，没收违法销售的药品和违法所得，并处违法销售的药品货值金额二倍以上五倍以下的罚款：（一）药品生产、经营企业违反本办法第八条规定，在经药品监督管理部门核准的地址以外的场所现货销售药品的；（二）药品生产企业违反本办法第九条规定的；（三）药品生产、经营企业违反本办法第十五条规定的；（四）药品经营企业违反本办法第十七条规定的。 第九条  药品生产企业只能销售本企业生产的药品，不得销售本企业受委托生产的或者他人生产的药品。  第十五条  药品生产、经营企业不得以展示会、博览会、交易会、订货会、产品宣传会等方式现货销售药品。 第十七条  未经药品监督管理部门审核同意，药品经营企业不得改变经营方式。药品经营企业应当按照《药品经营许可证》许可的经营范围经营药品。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对申请刊播、设置、张贴、发布广告，未提交有关证明材料或提交不完整行为的处罚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《广告管理条例》（国务院1987年公布）第十一条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申请刊播、设置、张贴下列广告，应当提交有关证明。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（一）标明质量标准的商品广告，应当提交省辖市以上标准化管理部门或者经计量认证合格的质量检验机构的证明；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（二）标明获奖的商品广告，应当提交本届、本年度或者数届、数年度连续获奖的证书，并在广告中注明获奖级别和颁奖部门；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（三）标明优质产品称号的商品广告，应当提交政府颁发的优质产品证书，并在广告中标明授予优质产品称号的时间和部门；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（四）标明专利权的商品广告，应当提交专利证书；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（五）标明注册商标的商品广告，应当提交商标注册证；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（六）实施生产许可证的产品广告，应当提交生产许可证；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（七）文化、教育、卫生广告，应当提交上级行政主管部门的证明；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（八）其他各类广告，需要提交证明的，应当提交政府有关部门或者其授权单位的证明。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《化妆品广告管理办法》（国家工商行政管理总局令第12号）第十二条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广告客户违反本办法第五条、第六条规定，或者广告证明出具者出具非法、虚假证明的，依据《细则》第二十六条规定予以处罚。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《食品广告发布暂行规定》（国家工商行政管理总局令第72号）第十五条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对电梯使用管理者违反电梯安全管理规定的处罚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《长沙市电梯安全管理办法》（市政府令125号）第四十二条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第四十二条电梯使用管理者有下列情形之一的，由质量技术监督部门责令限期改正；逾期未改正的，处五百元以上一千元以下罚款：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（一）电梯紧急报警装置未能随时与值班人员实现有效联系的；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（二）电梯停用一年以上或者停用期跨过定期检验日期的，电梯使用单位未封停电梯、未设置停止使用的警示标志或者未办理停用手续的；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（三）委托不具备相应资质的单位进行电梯维护保养的。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生产经营添加药品的食品的处罚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第一百二十三条第一款第（六）项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六）生产经营添加药品的食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对服务业的经营者将《中华人民共和国产品质量法》第四十九条至第五十二条规定禁止销售的产品用于经营性服务的处罚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五十二条 销售失效、变质的产品的，责令停止销售，没收违法销售的产品，并处违法销售产品货值金额二倍以下的罚款；有违法所得的，并处没收违法所得；情节严重的，吊销营业执照；构成犯罪的，依法追究刑事责任。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医疗器械经营企业未依照规定办理登记事项变更的；或派出销售人员销售医疗器械未按要求提供授权书的；或第三类医疗器械经营企业未提交年度自查报告等的处罚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《医疗器械经营监督管理办法》（2014年7月30日国家食品药品监督管理总局令第8号公布，自2014年10月1日起施行）第五十三条　有下列情形之一的，由县级以上食品药品监督管理部门责令限期改正，给予警告；拒不改正的，处5000元以上2万元以下罚款：（一）医疗器械经营企业未依照本办法规定办理登记事项变更的；（二）医疗器械经营企业派出销售人员销售医疗器械，未按照本办法要求提供授权书的；（三）第三类医疗器械经营企业未在每年年底前向食品药品监督管理部门提交年度自查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对私自拆封、毁损备份样品行为的处罚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《流通领域商品质量抽查检验办法》（国家工商行政管理总局令第61号）第二十七条经营者违反本办法第十二条规定，私自拆封、毁损备份样品的，处一万元以下罚款。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对医疗机构使用药品违反药房设置、人员要求、购进记录、储存药品等有关规定的处罚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《药品流通监督管理办法》第四十一条  违反本办法第二十三条至第二十七条的，责令限期改正，情节严重的，给予通报。第二十三条  医疗机构设置的药房，应当具有与所使用药品相适应的场所、设备、仓储设施和卫生环境，配备相应的药学技术人员，并设立药品质量管理机构或者配备质量管理人员，建立药品保管制度。第二十四条  医疗机构购进药品时，应当按照本办法第十二条规定，索取、查验、保存供货企业有关证件、资料、票据。第二十五条  医疗机构购进药品，必须建立并执行进货检查验收制度，并建有真实完整的药品购进记录。药品购进记录必须注明药品的通用名称、生产厂商（中药材标明产地）、剂型、规格、批号、生产日期、有效期、批准文号、供货单位、数量、价格、购进日期。药品购进记录必须保存至超过药品有效期1年，但不得少于3年。第二十六条  医疗机构储存药品，应当制订和执行有关药品保管、养护的制度，并采取必要的冷藏、防冻、防潮、避光、通风、防火、防虫、防鼠等措施，保证药品质量。医疗机构应当将药品与非药品分开存放；中药材、中药饮片、化学药品、中成药应分别储存、分类存放。第二十七条  医疗机构和计划生育技术服务机构不得未经诊疗直接向患者提供药品。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对超期限或者范围生产、销售或使用粘土砖的行为的处罚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《中华人民共和国循环经济促进法》第五十四条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无营业执照、被依法吊销营业执照的单位以及未依法登记、备案的单位使用童工或者介绍童工就业的处罚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《禁止使用童工规定》（2002年10月1日国务院令第364号颁布，2002年12月1日实施） 第九条 无营业执照、被依法吊销营业执照的单位以及未依法登记、备案的单位使用童工或者介绍童工就业的，依照本规定第六条、第七条、第八条规定的标准加一倍罚款，该非法单位由有关的行政主管部门予以取缔。</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对伪造、涂改、出租、出借、转让或者出卖《企业法人营业执照》、《企业法人营业执照》副本的行为的处罚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对企业法人按照上述规定进行处罚时，应当根据违法行为的情节，追究法定代表人的行政责任、经济责任；触犯刑律的，由司法机关依法追究刑事责任；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《中华人民共和国企业法人登记管理条例实施细则》（国家工商行政管理总局令第1号）第六十三条对有下列行为的企业和经营单位，登记主管机关作出如下处罚，可以单处，也可以并处：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(一)未经核准登记擅自开业从事经营活动的，责令终止经营活动，没收非法所得，处以非法所得额3倍以下的罚款，但最高不超过3万元，没有非法所得的，处以1万元以下的罚款。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(五)侵犯企业名称专用权的，依照企业名称登记管理的有关规定处理。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(六)伪造、涂改、出租、出借、转让、出卖营业执照的，没收非法所得，处以非法所得额3倍以下的罚款，但最高不超过3万元，没有非法所得的，处以1万元以下的罚款;情节严重的，吊销营业执照。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(七)不按规定悬挂营业执照的，予以警告，责令改正;拒不改正的，处以2000元以下的罚款。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(九)不按规定申请办理注销登记的，责令限期办理注销登记。拒不办理的，处以3000元以下的罚款，吊销营业执照，并可追究企业主管部门的责任。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(十)拒绝监督检查或者在接受监督检查过程中弄虚作假的，除责令其接受监督检查和提供真实情况外，予以警告，处以1万元以下的罚款。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登记主管机关对有上述违法行为的企业作出处罚决定后，企业逾期不提出申诉又不缴纳罚没款的，可以申请人民法院强制执行。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采取暴力、威胁等手段，欺行霸市、强买强卖，阻碍外地产品或者服务进入本地市场的处罚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《国务院关于禁止在市场经济活动中实行地区封锁的规定》（2001年4月21日中华人民共和国国务院令第303号公布，2011年1月8日国务院令第588号修订）第二十四条 采取暴力、威胁等手段，欺行霸市、强买强卖，阻碍外地产品或者服务进入本地市场，构成违反治安管理行为的，由公安机关依照《中华人民共和国治安管理处罚条例》的规定予以处罚；构成犯罪的，依法追究刑事责任。经营单位有前款规定行为的，并由工商行政管理部门依法对该经营单位予以处罚，直至责令停产停业、予以查封并吊销其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生产者未在规定时间内申请注册商品条码并在产品标识上标注商品条码的处罚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省质量技术监督部门主管全省商品条码工作。市州、县市区质量技术监督部门负责本行政区域内商品条码的监督管理工作。第六条  在本省行政区域内生产下列预包装产品，应当在产品标识上标注商品条码：（一）食品、食品添加剂；（二）药品、医疗器械；（三）服装、纺织制成品、针织品；（四）家用电器、陶瓷制品、日用化学品、玩具；（五）省人民政府确定的其他涉及人体健康和人身、财产安全的产品。第七条 本办法第六条所列预包装产品的生产者，未申请注册商品条码的，应当自本办法施行之日起1年内申请注册商品条码，并在产品标识上标注商品条码。鼓励其他产品的生产者、销售者和服务提供者申请注册商品条码。第二十六条  违反本办法第七条的规定，生产者未在规定时间内申请注册商品条码并在产品标识上标注商品条码的，责令限期改正；逾期不改正的，处1000元以上3000元以下罚款。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生产者使用不符合法律、行政法规的规定和国家强制性标准的原料、辅料、添加剂、农业投入品生产食品等产品的处罚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《国务院关于加强食品等产品安全监督管理的特别规定》（2007年7月26日国务院令第503号公布）第四条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未在药品说明书规定的低温、冷藏条件下运输药品的处罚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1.《药品流通监督管理办法》（国家食品药品监督管理局局令〔2007〕第26号）第三十九条第一款  药品生产、批发企业违反本办法第十九条规定，未在药品说明书规定的低温、冷藏条件下运输药品的，给予警告，责令限期改正；逾期不改正的，处以五千元以上二万元以下的罚款；有关药品经依法确认属于假劣药品的，按照《中华人民共和国药品管理法》有关规定予以处罚。                                                                          2.《中华人民共和国药品管理法》(中华人民共和国主席令〔2019〕第31号)第一百二十条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对药品经营企业违规购销药品的处罚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《中华人民共和国药品管理法实施条例》（中华人民共和国国务院令〔2019〕第709号）第三十条  有下列情形之一的，责令限期改正，给予警告；逾期不改正的，处以五千元以上二万元以下的罚款：（一）药品生产、经营企业违反本办法第六条规定的；（二）药品生产、批发企业违反本办法第十一条第一款规定的；（三）药品生产、经营企业违反本办法第十二条，未按照规定留存有关资料、销售凭证的。 第三十四条  药品零售企业违反本办法第十一条第二款规定的，责令改正，给予警告；逾期不改正的，处以五百元以下的罚款。 第三十五条  违反本办法第十三条规定，药品生产、经营企业知道或者应当知道他人从事无证生产、经营药品行为而为其提供药品的，给予警告，责令改正，并处一万元以下的罚款，情节严重的，处一万元以上三万元以下的罚款。第三十八条  药品零售企业违反本办法第十八条第一款规定的，责令限期改正，给予警告；逾期不改正或者情节严重的，处以一千元以下的罚款。 违反本办法第十八条第二款规定，药品零售企业在执业药师或者其他依法经过资格认定的药学技术人员不在岗时销售处方药或者甲类非处方药的，责令限期改正，给予警告；逾期不改正的，处以一千元以下的罚款。                                第四十条  药品生产、经营企业违反本 办法第二十条规定的，限期改正，给予警告；逾期不改正或者情节严重的，处以赠送药品货值金额二倍以下的罚款，但是最高不超过三万元。第四十一条  违反本办法第二十三条至第二十七条的，责令限期改正，情节严重的，给予通报。第四十二条  药品生产、经营企业违反本办法第二十一条、医疗机构违反本办法第二十八条规定，以邮售、互联网交易等方式直接向公众销售处方药的，责令改正，给予警告，并处销售药品货值金额二倍以下的罚款，但是最高不超过三万元。第三十四条  药品零售企业违反本办法第十一条第二款规定的，责令改正，给予警告；逾期不改正的，处以五百元以下的罚款。第八条药品生产、经营企业不得在经药品监督管理部门核准的地址以外的场所储存或者现货销售药品。第九条  药品生产企业只能销售本企业生产的药品，不得销售本企业受委托生产的或者他人生产的药品。第十条  药品生产企业、药品批发企业销售药品时，应当提供下列资料：（一）加盖本企业原印章的药品生产许可证或药品经营许可证和营业执照的复印件；（二）加盖本企业原印章的所销售药品的批准证明文件复印件；（三）销售进口药品的，按照国家有关规定提供相关证明文件。药品生产企业、药品批发企业派出销售人员销售药品的，除本条前款规定的资料外，还应当提供加盖本企业原印章的授权书复印件。授权书原件应当载明授权销售的品种、地域、期限，注明销售人员的身份证号码，并加盖本企业原印章和企业法定代表人印章（或者签名）。销售人员应当出示授权书原件及本人身份证原件，供药品采购方核实。第十一条  药品生产企业、药品批发企业销售药品时，应当开具标明供货单位名称、药品名称、生产厂商、批号、数量、价格等内容的销售凭证。 药品零售企业销售药品时，应当开具标明药品名称、生产厂商、数量、价格、批号等内容的销售凭证。第十二条  药品生产、经营企业采购药品时，应按本办法第十条规定索取、查验、留存供货企业有关证件、资料，按本办法第十一条规定索取、留存销售凭证。药品生产、经营企业按照本条前款规定留存的资料和销售凭证，应当保存至超过药品有效期1年，但不得少于3年。第十三条  药品生产、经营企业知道或者应当知道他人从事无证生产、经营药品行为的，不得为其提供药品。第十四条  药品生产、经营企业不得为他人以本企业的名义经营药品提供场所，或者资质证明文件，或者票据等便利条件。第十五条  药品生产、经营企业不得以展示会、博览会、交易会、订货会、产品宣传会等方式现货销售药品。第十六条  药品经营企业不得购进和销售医疗机构配制的制剂。第十七条  未经药品监督管理部门审核同意，药品经营企业不得改变经营方式。 药品经营企业应当按照药品经营许可证许可的经营范围经营药品。第十八条  药品零售企业应当按照国家食品药品监督管理局药品分类管理规定的要求，凭处方销售处方药。 经营处方药和甲类非处方药的药品零售企业，执业药师或者其他依法经资格认定的药学技术人员不在岗时，应当挂牌告知，并停止销售处方药和甲类非处方药。第十九条  药品说明书要求低温、冷藏储存的药品，药品生产、经营企业应当按照有关规定，使用低温、冷藏设施设备运输和储存。 药品监督管理部门发现药品生产、经营企业违反本条前款规定的，应当立即查封、扣押所涉药品，并依法进行处理。第二十条  药品生产、经营企业不得以搭售、买药品赠药品、买商品赠药品等方式向公众赠送处方药或者甲类非处方药。第二十一条  药品生产、经营企业不得采用邮售、互联网交易等方式直接向公众销售处方药。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被吊销经营许可证的公共航空运输企业、通用航空企业的处罚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《中华人民共和国民用航空法》第二百一十一条公共航空运输企业、通用航空企业违反本法规定，情节较重的，除依照本法规定处罚外，国务院民用航空主管部门可以吊销其经营许可证。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机构、检查机构、实验室出具虚假结论或者出具的结论严重失实以及超出指定的业务范围从事列入目录产品的认证以及与认证有关的检测、检查活动；转让指定认证业务；停业整顿期间继续从事指定范围内的强制性产品认证、检查、检测活动；停业整顿期满后，经检查仍不符合整改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《强制性产品认证管理规定》第五十七条认证机构、检查机构、实验室有下列情形之一的，国家认监委应当责令其改正，情节严重的，撤销对其指定直至撤销认证机构批准文件。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（一）超出指定的业务范围从事列入目录产品的认证以及与认证有关的检测、检查活动的；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（二）转让指定认证业务的；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（三）停业整顿期间继续从事指定范围内的强制性产品认证、检查、检测活动的；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（四）停业整顿期满后，经检查仍不符合整改要求的。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提供互联网药品信息服务的网站不在网站主页显著位置标注《互联网药品信息服务资格证书》编号的处罚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《互联网药品信息服务管理办法》（食品药品监管总局令第9号）第二十三条  提供互联网药品信息服务的网站不在其网站主页的显著位置标注《互联网药品信息服务资格证书》的证书编号的，国家食品药品监督管理局或者省、自治区、直辖市（食品）药品监督管理部门给予警告，责令限期改正；在限定期限内拒不改正的，对提供非经营性互联网药品信息服务的网站处以500元以下罚款，对提供经营性互联网药品信息服务的网站处以5000元以上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提供互联网药品信息服务的网站不在网站主页显著位置标注《互联网药品信息服务资格证书》编号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《互联网药品信息服务管理办法》（根据国家食品药品监督管理总局令第37号发布，2017年11月17日修订。）第二十三条  提供互联网药品信息服务的网站不在其网站主页的显著位置标注《互联网药品信息服务资格证书》的证书编号的，国家食品药品监督管理局或者省、自治区、直辖市（食品）药品监督管理部门给予警告，责令限期改正；在限定期限内拒不改正的，对提供非经营性互联网药品信息服务的网站处以500元以下罚款，对提供经营性互联网药品信息服务的网站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商品条码的编码、设计和印刷不符合《商品条码》（GB12904）等国家相关标准的处罚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省质量技术监督部门主管全省商品条码工作。市州、县市区质量技术监督部门负责本行政区域内商品条码的监督管理工作。第十六条  商品条码的编码、设计和印刷应当符合《商品条码》（GB12904）等国家相关标准。第二十八条 违反本办法第十六条的规定，商品条码的编码、设计和印刷不符合《商品条码》（GB12904）等国家相关标准的，责令限期改正；逾期不改正的，处1000元以上2000元以下罚款。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  广告经营者、广告发布者明知或者应知有违法行为仍设计、制作、代理、发布的处罚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第五十八条第三款  广告经营者、广告发布者明知或者应知有本条第一款规定违法行为仍设计、制作、代理、发布的，由工商行政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第五十九条第二款  广告经营者、广告发布者明知或者应知有前款规定违法行为仍设计、制作、代理、发布的，由工商行政管理部门处十万元以下的罚款。    第五十九条第二款 广告经营者、广告发布者明知或者应知有前款规定违法行为仍设计、制作、代理、发布的，由工商行政管理部门处十万元以下的罚款。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对用人单位使用童工的，经劳动保障行政部门依照前款规定责令限期改正，逾期仍不将童工送交其父母或者其他监护人的行为的处罚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《禁止使用童工规定》（国务院令第364号）第六条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许可申请人隐瞒真实情况或者提供虚假材料申请食品经营许可的处罚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《食品经营许可管理办法》（国家食品药品监督管理总局令第17号） 第四十六条　许可申请人隐瞒真实情况或者提供虚假材料申请食品经营许可的，由县级以上地方食品药品监督管理部门给予警告。申请人在1年内不得再次申请食品经营许可。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对药品生产、批发企业未按规定运输、储存药品的处罚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1.《药品流通监督管理办法》（国家食品药品监督管理局局令〔2007〕第26号）第三十九条第一款  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药品生产、批发企业违反本办法第十九条规定，未在药品说明书规定的低温、冷藏条件下储存药品的，按照《药品管理法》第七十九条的规定予以处罚；有关药品经依法确认属于假劣药品的，按照《药品管理法》有关规定予以处罚。                                                                          2.《药品管理法》(中华人民共和国主席令〔2019〕第31号)第一百一十六条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 对生产者专门用于生产假药、劣药的原料、辅料、包装材料、生产设备予以没收。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对违反商品现货市场交易特别规定的行为的处罚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现货市场交易特别规定（试行）》（商务部、中国人民银行、证券监督管理委员会令2013年第3号）第二十三条市场经营者违反第十一条、第十二条、第十三条、第十四条、第十七条、第十八条、第十九条、第二十一条规定，由县级以上商务主管部门会同有关部门责令改正。逾期不改的，处一万元以上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37.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生产或者销售不符合国家《化妆品卫生标准》的化妆品的处罚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《化妆品卫生监督条例》（1989年11月13日卫生部令第3号发布）第三条 国家实行化妆品卫生监督制度。国务院卫生行政部门主管全国化妆品的卫生监督工作，县以上地方各级人民政府的卫生行政部门主管本辖区内化妆品的卫生监督工作。第二十七条  生产或者销售不符合国家《化妆品卫生标准》的化妆品的，没收产品及违法所得，并且可以处违法所得3到5倍的罚款。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血液制品生产单位使用不正当渠道的原料血浆，投料生产前未对原料血浆进行正规复检，将检测不合格的原料血浆投入生产，擅自更改生产工艺和质量标准等行为的处罚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《血液制品管理条例》第三十八条  血液制品生产单位有下列行为之一的，由省级以上人民政府卫生行政部门依照药品管理法及其实施办法等有关规定，按照生产假药、劣药予以处罚；构成犯罪的，对负有直接责任的主管人员和其他直接责任人员依法追究刑事责任：（1）使用无《单采血浆许可证》的单采血浆站或者未与其签订质量责任书的单采血浆站及其他任何单位供应的原料血浆的，或者非法采集原料血浆的；（2）投料生产前未对原料血浆进行复检的，或者使用没有产品批准文号或者未经国家药品生物制品检定机构逐批检定合格的体外诊断试剂进行复检的，或者将检测不合格的原料血浆投入生产的；（3）擅自更改生产工艺和质量标准的，或者将检验不合格的产品出厂的；（4）与他人共用产品批准文号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1.核查责任：在规定时间内核查违法行为事实。</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2.决定责任：根据相应法律法规下达行政处罚决定。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3.送达责任：在规定时间内向当事人送达决定。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《血液制品管理条例》第三十八条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《药品管理法》第一百四十九条、第一百五十条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药品的生产企业、经营企业、药物非临床安全性评价研究机构、药物临床试验机构未按照规定实施管理规范的处罚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伪造产品产地，伪造或者冒用他人厂名、厂址，伪造或者冒用认证标志、名优标志等质量标志的处罚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2.《中华人民共和国消费者权益保护法》（1993年10月31日八届全国人大常委会第4次会议通过，2013年10月25日主席令第7号第二次修正，自2014年3月15日起施行）第五十六条第一款第（四）项 经营者有下列情形之一，除承担相应的民事责任外，其他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3.《侵害消费者权益行为处罚办法》（2015年1月5日国家工商总局令第73号公布，自2015年3月15日起施行）第十四条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对违反产品防伪管理规定的处罚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《产品防伪监督管理办法》（国家质检总局令第27号）第二十六、第二十七条、第二十八条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凡境外企业研制开发、生产的防伪技术或防伪技术产品，在境内推广使用的，必须向全国防伪办申请办理防伪注册登记后方可使用。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境外企业的防伪技术或防伪技术产品在境内防伪注册登记，应当具备以下条件：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（一）境外企业必须在境内注册或者委托相应的独立法人机构（简称推广代理机构）；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（二）境外企业具备相应的生产条件与技术管理人员；</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（三）境外企业与其在境内的推广代理机构均应当具有健全、有效的生产物流管理安全保密制度和保密措施；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（四）防伪技术或防伪技术产品通过本细则规定的防伪技术评审，获得防伪技术评审证书；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（五）产品经全国防伪办资格确认的防伪检测机构检验，符合相关的国家标准或者行业标准、企业标准。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境外防伪技术或防伪技术产品防伪注册登记程序如下：</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（一）境外防伪技术产品在境内的推广代理机构应当向全国防伪办提交下列材料：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1．防伪注册登记申请书（一式2份）（见附表6〔略〕）；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2．推广代理机构的营业执照及组织机构代码证书（副本复印件）；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3．境外企业防伪技术产品推广授权书；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4．防伪技术评审证书；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5．相关的工作章程、保密制度、保密措施等管理文件；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6．经全国防伪办资格确认的防伪检测机构出具的产品检测检验报告；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7．境外企业开业合法证书、资本信用证明书；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8．生产条件证明资料；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9．有防伪技术产品性能要求的产品标准或规范性技术文件。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（二）全国防伪办接到注册登记申请材料后，在40个工作日内按上述要求进行审核，必要时进行工厂条件现场审查。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审核通过的，准予注册登记，颁发防伪注册登记证（见附件5〔略〕），证书有效期一般为3年。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全国防伪办负责统一公告获防伪注册登记的产品及企业的名单。</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（三）审核未通过的，退回申请材料并说明理由。通知企业2个月内补报，逾期未补报的，视为撤回申请，责任由企业自负。</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对认证机构、检查机构、实验室取得境外认可机构认可，未向国务院认证认可监督管理部门备案的处罚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《中华人民共和国认证认可条例》（2003年9月3日国务院令第390号公布，2016年2月6日国务院令第666号修订）第五十条　境内的认证机构、检查机构、实验室取得境外认可机构认可的，应当向国务院认证认可监督管理部门备案。第六十六条　认证机构、检查机构、实验室取得境外认可机构认可，未向国务院认证认可监督管理部门备案的，给予警告，并予公布。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对合伙企业未依照规定办理清算人成员名单备案的行为的处罚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《中华人民共和国合伙企业登记管理办法》（国务院令第497号）第四十条 合伙企业未依照本办法规定在其名称中标明“普通合伙”、“特殊普通合伙”或者“有限合伙”字样的，由企业登记机关责令限期改正，处2000元以上1万元以下的罚款。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《外商投资合伙企业登记管理规定》（国家工商行政管理总局令第47号）第五十五条 外商投资合伙企业未依照本规定办理不涉及登记事项的协议修改、分支机构及清算人成员名单备案的，由企业登记机关依照《合伙企业登记管理办法》第四十条规定处罚。 外商投资合伙企业未依照本规定办理外国合伙人《法律文件送达授权委托书》备案的，由企业登记机关责令改正；逾期未办理的，处2000元以下的罚款。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第五十六条 外商投资合伙企业的清算人未向企业登记机关报送清算报告，或者报送的清算报告隐瞒重要事实，或者有重大遗漏的，由企业登记机关依照《合伙企业登记管理办法》第四十一条规定处罚。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第五十八条 外商投资合伙企业涂改、出售、出租、出借或者以其他方式转让营业执照的，由企业登记机关依照《合伙企业登记管理办法》第四十五条规定处罚。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第五十九条 外商投资合伙企业的分支机构有本章规定的违法行为的，适用本章有关规定。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拍卖人雇佣非拍卖师主持拍卖活动的处罚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《拍卖监督管理办法》（2001年1月15日国家工商行政管理局令第101号，2017年9月30日国家工商行政管理总局令第91号第二次修订，自2017年11月1日起施行）第五条第（七）项 拍卖人不得有下列行为：（七）雇佣非拍卖师主持拍卖活动；第十三条 拍卖人违反本办法第五条第七项规定的，由工商行政管理部门予以警告，并可处10000元以下的罚款。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生产经营营养成分不符合食品安全标准的专供婴幼儿和其他特定人群的主辅食品的处罚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第一百二十三条第一款第（二）项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二）生产经营营养成分不符合食品安全标准的专供婴幼儿和其他特定人群的主辅食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棉花交易市场未建立健全棉花交易规则的处罚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《棉花加工资格认定和市场管理暂行办法》（发展改革委、工商总局、质检总局令第49号）第三十条 棉花交易市场应按照国家有关法律、法规、规章的规定，建立健全棉花交易规则，有效保护客户的合法权益。棉花交易市场必须具备以下基本条件：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（一）有固定的交易场所；</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（二）法人治理结构完善；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（三）建立公开、公平、公正、规范的交易规则；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（四）对市场参与者要有明确的行为规范；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（五）市场开办单位不得参与市场交易；</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（六）市场交易的棉花必须附有符合国家规定的质量凭证和包装标识；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（七）市场开办单位和市场交易者要接受工商行政管理部门、棉花质量监督机构、税务部门等的监管，照章纳税、诚信经营；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（八）国家规定的其他条件。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第四十四条违反本办法第三十条第（一）项至第（七）项规定的，由实施监督检查的行政执法机构依据有关法律、法规、规章予以处罚。无处罚规定的，责令市场开办单位限期改正，并处3万元以下罚款。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对非法生产、销售军服、军服专用材料或者生产、销售军服仿制品行为的处罚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《军服管理条例》（国务院令第547号）第十二条   违反本条例规定，有下列情形之一的，由工商行政管理部门没收违法物品和违法所得，处1万元以上10万元以下的罚款；违法经营数额巨大的，吊销营业执照；构成犯罪的，依法追究刑事责任：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（一）非法生产军服、军服专用材料的；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（二）买卖军服、军服专用材料的；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（三）生产、销售军服仿制品的。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工商行政管理部门发现涉嫌非法生产、销售军服或者军服仿制品的行为时，可以查封、扣押涉嫌物品。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乳制品销售者未取得许可证，或者取得许可证后不按照法定条件、法定要求从事销售活动的处罚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1.《乳品质量安全监督管理条例》（中华人民共和国国务院令〔2008〕第536号）第六十一条  乳制品生产企业和销售者未取得许可证，或者取得许可证后不按照法定条件、法定要求从事生产销售活动的，由县级以上地方质量监督部门、工商行政管理部门依照《国务院关于加强食品等产品安全监督管理的特别规定》等法律、行政法规的规定处罚。                                                                        2.《国务院关于加强食品等产品安全监督管理的特别规定》（中华人民共和国国务院令〔2007〕第503号）第三条  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有关行业协会应当加强行业自律，监督生产经营者的生产经营活动；加强公众健康知识的普及、宣传，引导消费者选择合法生产经营者生产、销售的产品以及有合法标识的产品。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取得生产许可证的企业未依照本条例规定办理企业名称变更手续的处罚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《中华人民共和国工业产品生产许可证管理条例》（2005年7月9日国务院令第440号公布，自2005年9月1日起施行）第四十六条第二款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对广告主提供虚假证明文件、伪造、变造或者转让广告审查决定文件等行为的处罚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《中华人民共和国广告法》第四十四条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利用互联网从事广告活动，适用本法的各项规定。 利用互联网发布、发送广告，不得影响用户正常使用网络。在互联网页面以弹出等形式发布的广告，应当显著标明关闭标志，确保一键关闭。</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对清算组、清算组成员违规行为的处罚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《中华人民共和国公司法》第二百零六条清算组不依照本法规定向公司登记机关报送清算报告，或者报送清算报告隐瞒重要事实或者有重大遗漏的，由公司登记机关责令改正。 清算组成员利用职权徇私舞弊、谋取非法收入或者侵占公司财产的，由公司登记机关责令退还公司财产，没收违法所得，并可以处以违法所得一倍以上五倍以下的罚款。；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《中华人民共和国公司登记管理条例》（国务院令第156号）第七十一条伪造、涂改、出租、出借、转让营业执照的，由公司登记机关处以1万元以上10万元以下的罚款；情节严重的，吊销营业执照。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通过第三方平台进行交易的食品生产经营者未在其经营活动主页面显著位置公示其食品生产经营许可证，通过自建网站交易的食品生产经营者未在其网站首页显著位置公示营业执照、食品生产经营许可证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《网络食品安全违法行为查处办法》（国家食品药品监督管理总局令第27号）第四十条  违反本办法第十八条规定，入网食品生产经营者未按要求进行信息公示的，由县级以上地方食品药品监督管理部门责令改正，给予警告；拒不改正的，处5000元以上3万元以下罚款。  第十八条　通过第三方平台进行交易的食品生产经营者应当在其经营活动主页面显著位置公示其食品生产经营许可证。通过自建网站交易的食品生产经营者应当在其网站首页显著位置公示营业执照、食品生产经营许可证。餐饮服务提供者还应当同时公示其餐饮服务食品安全监督量化分级管理信息。相关信息应当画面清晰，容易辨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食品生产经营者撕毁、涂改日常监督检查结果记录表，或者未保持日常监督检查结果记录表至下次日常监督检查的处罚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《食品生产经营日常监督检查管理办法》（国家食品药品监督管理总局令第23号） 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印刷企业为未取得《系统成员证书》或者不能提供合法使用商品条码证明文件的委托人印刷商品条码的处罚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省质量技术监督部门主管全省商品条码工作。市州、县市区质量技术监督部门负责本行政区域内商品条码的监督管理工作。第十八条  印刷企业承揽商品条码印刷业务，应当查验和复印存档委托人的《系统成员证书》或者合法使用商品条码的证明文件。存档期限为2年。印刷企业不得为未取得《系统成员证书》或者不能提供合法使用商品条码证明文件的委托人印刷商品条码。第二十九条 违反本办法第十八条的规定，印刷企业为未取得《系统成员证书》或者不能提供合法使用商品条码证明文件的委托人印刷商品条码的，责令改正，处5000元以上20000元以下罚款。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对违反规定收购和销售国家统一收购的矿产品行为的处罚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《中华人民共和国矿产资源法》第四十三条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1.违反本法规定收购和销售国家统一收购的矿产品的，没收矿产品和违法所得，可以并处罚款；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2.情节严重的，依照刑法有关规定，追究刑事责任。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《中华人民共和国矿产资源法》第四十五条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1.本法第三十九条、第四十条、第四十二条规定的行政处罚，由县级以上人民政府负责地质矿产管理工作的部门按照国务院地质矿产主管部门规定的权限决定。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2.第四十三条规定的行政处罚，由县级以上人民政府工商行政管理部门决定。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3.第四十四条规定的行政处罚，由省、自治区、直辖市人民政府地质矿产主管部门决定。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4.给予吊销勘查许可证或者采矿许可证处罚的，须由原发证机关决定。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危险化学品经营企业违法采购危险化学品经安全生产监管部门责令改正后拒不改正的处罚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《危险化学品安全管理条例》第三十七条危险化学品经营企业不得向未经许可从事危险化学品生产、经营活动的企业采购危险化学品，不得经营没有化学品安全技术说明书或者化学品安全标签的危险化学品。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三条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对违反机动车安全技术检验机构管理规定的处罚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《机动车安全技术检验机构监督管理办法》（国家质检总局令第121号）第三十一条 未取得检验资格许可证书擅自开展机动车安全技术检验的，由县级以上地方质量技术监督部门予以警告，并处3万元以下罚款。安检机构超出批准的检验范围开展机动车安全技术检验的，由县级以上地方质量技术监督部门责令改正，处3万元以下罚款；情节严重的，由省级质量技术监督部门撤销安检机构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 有下列情形之一的，构成犯罪的，依法追究刑事责任；构成有关法律法规规定的违法行为的，依法予以行政处罚；未构成有关法律法规规定的违法行为的，由县级以上地方质量技术监督部门予以警告，并处3万元以下罚款；情节严重的，由省级质量技术监督部门依法撤销安检机构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（一）涂改、倒卖、出租、出借检验资格证书的；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（二）未按照规定参加检验能力比对试验的；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（三）未按照国家有关规定对检验结果和有关技术资料进行保存，逾期未改的；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（四）未经省级质量技术监督部门批准，擅自迁址、改建或增加检测线开展机动车安全技术检验的；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（五）拒不接受监督检查和管理的。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 安检机构使用未经考核或者考核不合格的人员从事机动车安全技术检验工作的，由县级以上地方质量技术监督部门予以警告，并处安检机构5千元以上1万元以下罚款；情节严重的，由省级质量技术监督部门依法撤销安检机构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第三十四条 有下列情形之一的，由县级以上地方质量技术监督部门责令改正，逾期不改正的，处以1万元以下罚款：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（一）未按照规定提交年度工作报告或检验信息的；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（二）要求机动车到指定的场所进行维修、保养的；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（三）推诿或拒绝处理用户的投诉或异议的。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第三十五条 安检机构停止机动车安全技术检验工作3个月以上，未报省级质量技术监督部门备案的，或未上交检验资格证书、检验专用印章的，或停止机动车安全技术检验未向社会公告的，由县级以上地方质量技术监督部门责令改正，并处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对生产、销售假药、劣药，为假劣药品提供运输、保管、仓储等便利条件的处罚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《中华人民共和国药品管理法》(中华人民共和国主席令〔2019〕第31号)第一百二十条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 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 未经批准进口少量境外已合法上市的药品，情节较轻的，可以依法减轻或者免予处罚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对商标代理人违法行为的处罚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《商标代理管理办法》（国家工商行政管理总局令第50号）第十四条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商标代理人有下列行为之一的，由其所在地或者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行为地县级以上工商行政管理部门予以警告或者处以一万元以下罚款：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（一）私自接受委托，向委托人收取费用，收受委托人财物的；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（二）隐瞒事实，提供虚假证据，或者威胁、诱导他人隐瞒事实，提供虚假证据的；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（三）违反本办法第十条、第十一条、第十二条规定的；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（四）有其他违法行为的。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进口或销售未经型式批准的计量器具的处罚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1.《中华人民共和国计量法实施细则》（1985年9月6日第六届全国人民代表大会常务委员会第十二次会议通过 2017年12月27日主席令第86号第四次修正）第四十八条　制造、销售未经型式批准或样机试验合格的计量器具新产品的，责令其停止制造、销售，封存该种新产品，没收全部违法所得，可并处3000元以下的罚款；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2.《中华人民共和国进口计量器具监督管理办法》（1989年11月4日国家技术监督总局令第3号发布，2016年2月6日国务院令第666号修订）第三条　进口计量器具的监督管理，由国务院计量行政部门主管，具体实施由国务院和地方有关部门分工负责。第四条 凡进口或外商在中国境内销售列入本办法所附《中华人民共和国进口计量器具型式审查目录》内的计量器具的，应向国务院计量行政部门申请办理型式批准。 属进口的，由外商申请型式批准。 属外商在中国境内销售的，由外商或其代理人申请型式批准。 国务院计量行政部门可根据情况变化对《中华人民共和国进口计量器具型式审查目录》作个别调整。第十六条  违反本办法第四条规定，进口或销售未经国务院计量行政部门型式批准的计量器具的，计量行政部门有权封存其计量器具，责令其补办型式批准手续，并可处以相当于进口或销售额百分之三十以下的罚款。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涂改特殊用途化妆品批准文号、进口化妆品卫生审查批件或批准文号等情形的处罚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1.《化妆品卫生监督条例实施细则》(卫监督发〔2005〕190号)第四十五条  有下列行为之一者，处以警告的处罚，并可同时责令其限期改进：（一）具有违反《化妆品卫生监督条例》第六条规定之一项的行为者；（二）直接从事化妆品生产的人员患有《化妆品卫生监督条例》第七条所列疾病之一，未调离者；（三）具有违反《化妆品卫生监督条例》第十三条第一款第（二）项、第（三）项规定之一的行为者；（四）涂改化妆品生产企业卫生许可证者；（五）涂改特殊用途化妆品批准文号者；（六）涂改进口化妆品卫生审查批件或批准文号者；（七）拒绝卫生监督者。                                                                                              2.《化妆品卫生监督条例》（中华人民共和国国务院令〔2019〕第709号）第六条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第七条  直接从事化妆品生产的人员，必须每年进行健康检查，取得健康证后方可从事化妆品的生产活动。凡患有手癣、指甲癣、手部湿疹、发生于手部的银屑病或者鳞屑、渗出性皮肤病以及患有痢疾、伤寒、病毒性肝炎、活动性肺结核等传染病的人员，不得直接从事化妆品生产活动。第十三条化妆品经营单位和个人不得销售下列化妆品：（一）未取得化妆品生产许可证的企业所生产的化妆品；（二）无质量合格标记的化妆品；（三）标签、小包装或者说明书不符合本条例第十二条规定的化妆品；（四）未取得批准文号的特殊用途化妆品；（五）超过使用期限的化妆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对销售不符合国家或者行业标准的电子信息产品的处罚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电器电子产品有害物质限制使用管理办法》第十五条电器电子产品的环保使用期限由电器电子产品的生产者或进口者自行确定。相关行业组织可根据技术发展水平，制定包含产品类目、确定方法、具体期限等内容的相关电器电子产品环保使用期限的指导意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工业和信息化部鼓励相关行业组织将制定的电器电子产品环保使用期限的指导意见报送工业和信息化部。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 本办法由工业和信息化部商发展改革委、科技部、财政部、环境保护部、商务部、海关总署、质检总局解释。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违法使用“湖南省著名商标”标志的处罚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《湖南省著名商标认定与保护办法》（省政府令第138号）第十二条第二款 未认定为著名商标的，任何单位和个人不得在商品、商品包装、装潢、说明书、广告上以及贸易活动中使用“湖南省著名商标”标志。 第十七条 违反本办法第十二条第二款规定的，由县级以上工商行政管理部门责令其消除著名商标标志，可以并处10000元以下的罚款。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生产大型机电设备、机动运输工具等未标注产品材料成分或者不如实标注的处罚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清洁生产促进法》（2002年6月29日第九届全国人民代表大会常务委员会第二十八次会议通过，2012年2月29日第十一届全国人民代表大会常务委员会第二十五次会议修改，自2012年7月1日起施行）第三十七条 违反本法第二十一条规定，未标注产品材料的成分或者不如实标注的，由县级以上地方人民政府质量技术监督行政主管部门责令限期改正；拒不改正的，处以五万元以下的罚款。第二十一条 生产大型机电设备、机动运输工具以及国务院经济贸易行政主管部门指定的其他产品的企业，应当按照国务院标准化行政主管部门或者其授权机构制定的技术规范，在产品的主体构件上注明材料成分的标准牌号。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对不按照法定条件、要求从事生产经营活动的处罚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《国务院关于加强食品等产品安全监督管理的特别规定》（中华人民共和国国务院令〔2007〕第503号）第三条  生产经营者应当对其生产、销售的产品安全负责，不得生产、销售不符合法定要求的产品。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有关行业协会应当加强行业自律，监督生产经营者的生产经营活动；加强公众健康知识的普及、宣传，引导消费者选择合法生产经营者生产、销售的产品以及有合法标识的产品。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未建立药品、医疗器械流通相关记录或者未按规定索取、留存相关资料的处罚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《湖南省药品和医疗器械流通监督管理条例》（2009年7月31日经湖南省第十一届人民代表大会常务委员会第九次会议通过，自2009年11月1日起施行）第四十二条  违反本条例第八条、第九条、第十六条规定之一，未建立药品流通相关记录或者未按规定索取、留存相关资料的，由药品监督管理部门给予警告，责令限期改正；逾期不改正的，处五百元以上五千元以下的罚款。违反本条例第十九条、第二十条、第二十一条、第二十四条、第二十六条规定之一，未建立医疗器械流通相关记录或者未按规定索取、留存相关资料的，由药品监督管理部门向社会公告；对负有责任的主管人员和其他直接责任人员，由有关部门依法予以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对抽逃、转移资金，隐匿财产逃避债务的行为的处罚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对企业法人按照上述规定进行处罚时，应当根据违法行为的情节，追究法定代表人的行政责任、经济责任；触犯刑律的，由司法机关依法追究刑事责任。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登记主管机关对工作人员不按规定程序办理登记、监督管理和严重失职的，根据情节轻重给予相应的行政处分，对构成犯罪的人员，交由司法机关处理。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药品零售企业销售药品时，未开具标明药品名称、生产厂商、数量、价格、批号等内容的销售凭证的处罚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《药品流通监督管理办法》（食品药品监管总局令第26号）第三十四条  药品零售企业违反本办法第十一条第二款规定的，责令改正，给予警告；逾期不改正的，处以五百元以下的罚款。 第十一条第二款 药品零售企业销售药品时，应当开具标明药品名称、生产厂商、数量、价格、批号等内容的销售凭证。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集体商标、证明商标注册人未按规定管理该注册商标的处罚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1.《中华人民共和国商标法实施条例》（（2002年8月3日中华人民共和国国务院令第358号公布，2014年4月29日中华人民共和国国务院令第651号修订）第四条  商标法第十六条规定的地理标志，可以依照商标法和本条例的规定，作为证明商标或者集体商标申请注册。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2.《集体商标、证明商标注册和管理办法》（2003年4月17日国家工商总局令第6号，自2003年6月1日起施行）第十四条 集体商标注册人的成员发生变化的，注册人应当向商标局申请变更注册事项，由商标局公告。第十五条 证明商标注册人准许他人使用其商标的，注册人应当在一年内报商标局备案，由商标局公告。第十七条 集体商标注册人的集体成员，在履行该集体商标使用管理规则规定的手续后，可以使用该集体商标。集体商标不得许可非集体成员使用。第十八条 凡符合证明商标使用管理规则规定条件的，在履行该证明商标使用管理规则规定的手续后，可以使用该证明商标，注册人不得拒绝办理手续。实施条例第六条第二款中的正当使用该地理标志是指正当使用该地理标志中的地名。第二十条 证明商标的注册人不得在自己提供的商品上使用该证明商标。第二十二条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个体演员有非因不可抗力中止、停止或者退出演出，以假唱欺骗观众等行为，在两年内被再次公布的处罚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营业性演出管理条例》第四十七条第一款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（一）非因不可抗力中止、停止或者退出演出的；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（二）文艺表演团体、主要演员或者主要节目内容等发生变更未及时告知观众的；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（三）以假唱欺骗观众的；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（四）为演员假唱提供条件的。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医疗机构擅自使用其他医疗机构配制制剂的处罚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1.《中华人民共和国药品管理法实施条例》（中华人民共和国国务院令〔2019〕第709号）第六十一条  未经批准，医疗机构擅自使用其他医疗机构配制的制剂的，依照《中华人民共和国药品管理法》第八十条的规定给予处罚。                                                                                        2.《中华人民共和国药品管理法》(中华人民共和国主席令〔2019〕第31号)第一百二十九条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3.《医疗机构制剂注册管理办法》（国家食品药品监督管理局令〔2005〕第20号）第三十九条  未经批准，医疗机构擅自使用其他医疗机构配制的制剂的，依照《中华人民共和国药品管理法》第八十条的规定给予处罚。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4.《中华人民共和国药品管理法》(中华人民共和国主席令〔2019〕第31号)第一百二十九条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对买卖或者伪造、变造《报废汽车回收证明》的行为的处罚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《报废汽车回收管理办法》（国务院令第307号）第二十一条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办法第十一条的规定，买卖或者伪造、变造《报废汽车回收证明》的，由公安机关没收违法所得，并处1万元以上5万元以下的罚款；属报废汽车回收企业，情节严重的，由原审批发证部门分别吊销《资格认定书》、《特种行业许可证》、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为药品生产企业、药品经营企业和医疗机构之间的互联网药品交易提供服务的企业直接参与药品经营的处罚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1.《互联网药品信息服务管理办法》(国家食品药品监督管理局令第9号)  第六条　各省、自治区、直辖市(食品)药品监督管理局对本辖区内申请提供互联网药品信息服务的互联网站进行审核，符合条件的核发《互联网药品信息服务资格证书》；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2.《互联网药品交易服务审批暂行规定》(国食药监市〔2005〕480号 )第三十一条  为药品生产企业、药品经营企业和医疗机构之间的互联网药品交易提供服务的企业直接参与药品经营的，（食品）药品监督管理部门依照《中华人民共和国药品管理法》第七十三条进行处罚，撤销其互联网药品交易服务机构资格，并注销其互联网药品交易服务机构资格证书，同时移交信息产业主管部门等有关部门依照有关法律、法规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对销售标识不合格产品行为的处罚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2.《中华人民共和国节约能源法》第七十三条违反本法规定，应当标注能源效率标识而未标注的，由市场监督管理部门责令改正，处三万元以上五万元以下罚款。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违反本法规定，未办理能源效率标识备案，或者使用的能源效率标识不符合规定的，由市场监督管理部门责令限期改正；逾期不改正的，处一万元以上三万元以下罚款。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伪造、冒用能源效率标识或者利用能源效率标识进行虚假宣传的，由市场监督管理部门责令改正，处五万元以上十万元以下罚款；情节严重的，吊销营业执照；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中华人民共和国清洁生产促进法》第三十七条违反本法第二十一条规定，未标注产品材料的成分或者不如实标注的，由县级以上地方人民政府质量技术监督部门责令限期改正；拒不改正的，处以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长沙市标准化管理条例》（长沙市人民代表大会常务委员会公告〔2003〕年第11号）第二十三条；生产、销售或者经营性使用的产品标识标注不符合本条例要求的，依照《中华人民共和国产品质量法》第五十三条、第五十四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食品标识管理规定》（质检总局令〔2007〕第102号，2009年10月22日国家质检总局令〔2009〕第123号修订）第二十八条违反本规定第十五条，未按规定标注警示标志或中文警示说明的，依照《中华人民共和国产品质量法》第五十四条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能源效率标识管理办法》（国家发改委、国家质检总局令〔2004〕第17号）第二十三条国家发展改革委、国家质检总局和国家认监委对违反本办法规定的行为建立信用记录，并纳入全国统一的信用信息共享交互平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第二十四条地方节能主管部门、地方质检部门依据《中华人民共和国节约能源法》等相关法律法规，在各自的职责范围内对违反本办法规定的行为进行处罚。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对广告单位虚假发布、越权发布广告的处罚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《人才市场管理规定》（人事部令第4号） 第四十一条 用人单位、人才中介服务机构、广告发布者发布虚假人才招聘广告的,由工商行政管理部门依照《广告法》第五十五条处罚。人才中介服务机构超出许可业务范围发布广告、广告发布者为超出许可业务范围或无许可证的中介服务机构发布广告的,由工商行政管理部门处以10000元以下罚款；有违法所得的,可处以不超过违法所得3倍的罚款,但最高不得超过30000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拒绝在食品安全监督抽检抽样文书上签字或者盖章的处罚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《食品安全抽样检验管理办法》第四十五条　食品生产经营者违反本办法第二十一条的规定，拒绝在食品安全监督抽检抽样文书上签字或者盖章的，由食品药品监督管理部门根据情节依法单处或者并处警告、3万元以下罚款。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医疗器械生产企业未按规定建立医疗器械召回制度等情形的处罚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《医疗器械召回管理办法》（2017年1月25日国家食品药品监管总局令第29号发布，自2017年5月1日起施行）第三十一条　医疗器械生产企业有下列情形之一的，予以警告，责令限期改正；逾期未改正的，处3万元以下罚款：(一)未按照本办法规定建立医疗器械召回管理制度的；(二)拒绝配合食品药品监督管理部门开展调查的；(三)未按照本办法规定提交医疗器械召回事件报告表、调查评估报告和召回计划、医疗器械召回计划实施情况和总结评估报告的；(四)变更召回计划，未报食品药品监督管理部门备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经营者违法达成并实施垄断协议的处罚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《中华人民共和国反垄断法》（2007年8月30日主席令第68号公布，自2008年8月1日起施行）第十三条　禁止具有竞争关系的经营者达成下列垄断协议：（一）固定或者变更商品价格；（二）限制商品的生产数量或者销售数量；（三）分割销售市场或者原材料采购市场；（四）限制购买新技术、新设备或者限制开发新技术、新产品； （五）联合抵制交易；（六）国务院反垄断执法机构认定的其他垄断协议。 本法所称垄断协议，是指排除、限制竞争的协议、决定或者其他协同行为。 第十四条　禁止经营者与交易相对人达成下列垄断协议：（一）固定向第三人转售商品的价格；（二）限定向第三人转售商品的最低价格；（三）国务院反垄断执法机构认定的其他垄断协议。第四十六条　经营者违反本法规定，达成并实施垄断协议的，由反垄断执法机构责令停止违法行为，没收违法所得，并处上一年度销售额百分之一以上百分之十以下的罚款；尚未实施所达成的垄断协议的，可以处五十万元以下的罚款。 经营者主动向反垄断执法机构报告达成垄断协议的有关情况并提供重要证据的，反垄断执法机构可以酌情减轻或者免除对该经营者的处罚。 行业协会违反本法规定，组织本行业的经营者达成垄断协议的，反垄断执法机构可以处五十万元以下的罚款；情节严重的，社会团体登记管理机关可以依法撤销登记。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发生重大或不可恢复的技术故障时，规模发卡企业、集团发卡企业、品牌发卡企业未立即向备案机关报告，造成重大损失的处罚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《单用途商业预付卡管理办法（试行）》（2012年8月24日商务部令第9号公布，根据2016年8月18日中华人民共和国商务部令2016年第2号《商务部关于废止和修改部分规章和规范性文件的决定》修正）第三十八条 发卡企业违反本办法第二十九条规定，造成重大损失的，由备案机关处以1万元以上3万元以下罚款。第二十九条  规模发卡企业、集团发卡企业和品牌发卡企业应在境内建立与发行单用途卡规模相适应的业务处理系统，并保障业务处理系统信息安全和运行质量。发生重大或不可恢复的技术故障时，规模发卡企业、集团发卡企业、品牌发卡企业应立即向备案机关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20.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化妆品生产企业的生产环境不符合卫生要求的处罚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1.《化妆品卫生监督条例》（卫生部1989年11月13日颁布，自1990年1月1日起施行）第六条 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2.《化妆品卫生监督条例实施细则》（1991年3月27日卫生部令13号发布，2005年5月20日卫监督发[2005]190号修改）第四十六条  有下列行为之一者，处以停产或停止经营化妆品30天以内的处罚，对经营者并可以处没收违法所得及违法所得2到3倍的罚款的处罚：（一）经警告处罚，责令限期改进后仍无改进者；（二）具有违反《条例》第六条规定之两项以上行为者； （三）具有违反《条例》第十三条第一款第（一）项、第（四）项、第（五）项规定之一的行为者；（四）经营单位转让、伪造、倒卖特殊用途化妆品批准文号者。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对非法经营、出口国家重点保护野生药材物种行为的处罚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《野生药材资源保护管理条例》（1987年10月30日由国务院发布，自1987年12月1日起施行）第十三条 一级保护野生药材物种属于自然淘汰的，其药用部分由各级药材公司负责经营管理，但不得出口。第十四条 二、三级保护野生药材物种属于国家计划管理的品种，由中国药材公司统一经营管理；其余品种由产地县药材公司或其委托单位按照计划收购。第十五条 二、三级保护野生药材物种的药用部分，除国家另有规定外，实行限量出口。实行限量出口和出口许可证制度的品种，由国家医药管理部门会同国务院有关部门确定。第二十条 违反本条例第十三条、第十四条、第十五条规定的，由工商行政管理部门或有关部门没收其野生药材和全部违法所得，并处以罚款。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对加油站经营者、眼镜制配者拒不提供账目或者不提供真实帐目的处罚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《加油站计量监督管理办法》（国家质检总局令第35号）第十条   加油站经营者违反本办法规定，拒不提供成品油零售账目或者提供不真实账目，使违法所得难以计算的，可根据违法行为的情节轻重处以最高不超过30000元的罚款；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《眼镜制配计量监督管理办法》（国家质检总局令第54号）第十二条   眼镜制配者违反本办法规定，拒不提供眼镜制配账目，使违法所得难以计算的，可根据违法行为的情节轻重处以最高不超过30000元的罚款。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明知从事违法生产经营的食品，仍为其提供生产经营场所或者其他条件的处罚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第一百二十三条第二款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医疗器械生产企业违反规定未在规定时间内将召回医疗器械的决定通知到医疗器械经营企业、使用单位或者告知使用者等情形的处罚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《医疗器械召回管理办法》（2017年1月25日国家食品药品监管总局令第29号发布，自2017年5月1日起施行）第三十条　医疗器械生产企业有下列情形之一的，予以警告，责令限期改正，并处3万元以下罚款：(一)违反本办法第十四条规定，未按照要求及时向社会发布产品召回信息的；(二)违反本办法第十五条规定，未在规定时间内将召回医疗器械的决定通知到医疗器械经营企业、使用单位或者告知使用者的；(三)违反本办法第十八条、第二十三条、第二十七条第二款规定，未按照食品药品监督管理部门要求采取改正措施或者重新召回医疗器械的；(四)违反本办法第二十一条规定，未对召回医疗器械的处理作详细记录或者未向食品药品监督管理部门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进口或者销售未经批准或者检验的进口化妆品的处罚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《化妆品卫生监督条例》（1989年11月13日卫生部令第3号发布）第三条 国家实行化妆品卫生监督制度。国务院卫生行政部门主管全国化妆品的卫生监督工作，县以上地方各级人民政府的卫生行政部门主管本辖区内化妆品的卫生监督工作。第二十六条第一款  进口或者销售未经批准或者检验的进口化妆品的，没收产品及违法所得，并且可以处违法所得3到5倍的罚款。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对违反野生动物保护法规，出售、收购、运输、携带国家或者地方重点保护野生动物或者其产品的行为的处罚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《中华人民共和国野生动物保护法》第三十五条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中华人民共和国缔结或者参加的国际公约禁止或者限制贸易的野生动物或者其制品名录，由国家濒危物种进出口管理机构制定、调整并公布。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涉及科学技术保密的野生动物物种的出口，按照国务院有关规定办理。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列入本条第一款名录的野生动物，经国务院野生动物保护主管部门核准，在本法适用范围内可以按照国家重点保护的野生动物管理。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《中华人民共和国陆生野生动物保护实施条例》第三十七条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倒卖、转让狩猎证或者驯养繁殖许可证，依照《野生动物保护法》第三十七条的规定处以罚款的，按照5000元以下的标准执行。伪造、倒卖、转让特许猎捕证或者允许进出口证明书，依照《野生动物保护法》第三十七条的规定处以罚款的，按照5万元以下的标准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《中华人民共和国水生野生动物保护实施条例》（农业部令第1号）第二十八条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野生动物保护法律、法规，出售、收购、运输、携带国家重点保护的或者地方重点保护的水生野生动物或者其产品的，由工商行政管理部门或者其授权的渔业行政主管部门没收实物和违法所得，可以并处相当于实物价值10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单用途商业预付卡违规行为的处罚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《单用途商业预付卡管理办法（试行）》（商务部令2012年第9号）第二十四条 发卡企业应对预收资金进行严格管理。预收资金只能用于发卡企业主营业务，不得用于不动产、股权、证券等投资及借贷。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集团发卡企业预收资金余额不得超过其上一会计年度本集团营业收入的30%。</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本办法所称预收资金是指发卡企业通过发行单用途卡所预收的资金总额，预收资金余额是指预收资金扣减已兑付商品或服务价款后的余额。</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规模发卡企业、集团发卡企业和品牌发卡企业应确定一个商业银行账户作为资金存管账户，并与存管银行签订资金存管协议。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资金存管协议应规定存管银行对发卡企业资金存管比例进行监督，对超额调用存管资金的指令予以拒绝，并按照备案机关要求提供发卡企业资金存缴情况。</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 发卡企业违反本办法第七条规定的，由违法行为发生地县级以上地方人民政府商务主管部门责令限期改正；逾期仍不改正的，处以1万元以上3万元以下罚款。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 发卡企业或售卡企业违反本办法第十四条至第二十二条规定的，由违法行为发生地县级以上地方人民政府商务主管部门责令限期改正；逾期仍不改正的，处以1万元以上3万元以下罚款。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发卡企业违反本办法第二十四条至第二十七条、第三十一条规定的，由备案机关责令限期改正；逾期仍不改正的，处以1万元以上3万元以下罚款。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集团发卡企业、品牌发卡企业疏于管理，其隶属的售卡企业12个月内3次违反本办法规定受到行政处罚的，备案机关可以对集团发卡企业、品牌发卡企业处以3万元以下罚款。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 发卡企业违反本办法第二十九条规定，造成重大损失的，由备案机关处以1万元以上3万元以下罚款。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43.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对销售者未按要求选择贮存服务提供者或者贮存服务提供者未履行食用农产品贮存相关义务的处罚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《食用农产品市场销售质量安全监督管理办法》（国家食品药品监督管理总局第20号公布，2016年3月1日起施行）第五十一条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第二十八条 销售者租赁仓库的，应当选择能够保障食用农产品质量安全的食用农产品贮存服务提供者。贮存服务提供者应当按照食用农产品质量安全的要求贮存食用农产品，履行下列义务：（一）如实向所在地县级食品药品监督管理部门报告其名称、地址、法定代表人或者负责人姓名、社会信用代码或者身份证号码、联系方式以及所提供服务的销售者名称、贮存的食用农产品品种、数量等信息；（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三）保证贮存食用农产品的容器、工具和设备安全无害，保持清洁，防止污染，保证食用农产品质量安全所需的温度、湿度和环境等特殊要求，不得将食用农产品与有毒、有害物品一同贮存；（四）贮存肉类冻品应当查验并留存检疫合格证明、肉类检验合格证明等证明文件；（五）贮存进口食用农产品，应当查验并记录出入境检验检疫部门出具的入境货物检验检疫证明等证明文件；（六）定期检查库存食用农产品，发现销售者有违法行为的，应当及时制止并立即报告所在地县级食品药品监督管理部门；（七）法律、法规规定的其他义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对违规制造、修理、销售、加工计量器具的处罚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《中华人民共和国计量法》第二十三条   制造、销售未经考核合格的计量器具新产品的，责令停止制造、销售该种新产品，没收违法所得，可以并处罚款。第二十四条   制造、修理、销售的计量器具不合格的，没收违法所得，可以并处罚款。《中华人民共和国计量法实施细则》（1987年1月19日国务院批准，国家计量局发布）第四十四条   制造、销售未经型式批准或样机试验合格的计量器具新产品的，责令其停止制造、销售，封存该种新产品，没收全部违法所得，可并处3000元以下的罚款。四十五条   制造、修理的计量器具未经出厂检定或者经检定不合格而出厂的，责令其停止出厂，没收全部违法所得；情节严重的，可并处3000元以下的罚款。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《计量违法行为处罚细则》（国家技监局令第14号）第十四条   制造、修理计量器具，违反计量法律、法规的，按以下规定处罚：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批准制造国务院规定废除的非法定计量单位的计量器具和国务院禁止使用的其他计量器具的，责令其停止制造、销售，没收计量器具和全部违法所得，可并处相当其违法所得百分之十至百分之五十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(二)未取得制造、修理计量器具许可证，制造、修理计量器具的，责令其停止生产、停止营业，封存制造、修理的计量器具，没收全部违法所得，可并处相当其违法所得百分之十至百分之五十的罚款。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(三)未取得制造计量器具许可证而擅自使用许可证标志和编号制造、销售计量器具的，责令其停止制造、销售，没收计量器具和全部违法所得，可并处相当其违法所得百分之二十至百分之五十的罚款。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(四)取得制造、修理计量器具许可证后，其制造、修理条件仍达不到原考核条件的，限期整改；经整改仍达不到原考核要求的，由原发证机关吊销其制造、修理计量器具许可证。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(五)制造、销售未经型式批准或样机试验合格的计量器具新产品的，责令其停止制造、销售，封存该种新产品，没收全部违法所得，可并处三千元以下罚款。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企业、事业单位制造、修理的计量器具未经出厂检定或经检定不合格而出厂的，责令其停止出厂，没收全部违法所得；情节严重的，可并处三千元以下罚款。个体工商户制造、修理计量器具未经检定或经检定不合格而销售或交付用户使用的，责令其停止制造、修理或者重修、重检，没收全部违法所得；情节严重的，可并处五百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(七)个体工商户制造、修理国家规定范围以外的计量器具或者不按规定场所从事经营活动的，责令其停止制造、修理，没收全部违法所得，可并处五百元以下的罚款。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第十六条   已取得制造许可证的计量器具，在销售时，没有产品合格印、证或没有使用制造许可证标志的，责令其停止销售；销售超过有效期的标准物质的，没收该种标准物质和全部违法所得。第十七条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《制造、修理计量器具许可监督管理办法》（国家质检总局令第104号公布）第三十七条至第四十三条、第四十五条：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　未取得制造、修理计量器具许可，擅自从事计量器具制造、修理活动的，依照《中华人民共和国计量法实施细则》第四十七条规定予以处罚。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第三十八条　有下列行为之一的，责令限期办理许可；逾期未办理的，依照《中华人民共和国计量法实施细则》第四十七条规定予以处罚：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（一）违反本办法第十四条第二款规定，未另行办理新增项目制造、修理计量器具许可，擅自制造、修理新增项目计量器具的；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（二）违反本办法第十五条规定，未另行办理制造计量器具许可，擅自制造计量器具的；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（三）违反本办法第十六条规定，未重新办理制造、修理计量器具许可，擅自制造、修理计量器具的。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第三十九条　违反本办法第十九条规定，取得制造、修理计量器具许可的单位或个人应当办理许可证变更手续而未办理的，予以警告，并责令限期改正；逾期不改的，处1万元以下罚款。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第四十条　违反本办法规定，未标注或者未按规定标注制造、修理计量器具许可证标志和编号的，予以警告，并责令限期改正；逾期不改的，处3万元以下罚款。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第四十一条　委托未取得与委托加工产品项目相应的制造计量器具许可的单位或个人加工计量器具的，予以警告，并处3万元以下罚款。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被委托单位或个人未取得与委托加工产品项目相应的制造计量器具许可而接受委托、制造计量器具的，依照本办法第三十七条规定予以处罚。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第四十二条　违反本办法第二十四条规定，构成有关法律法规规定的违法行为的，依照有关法律法规规定追究相应责任；未构成有关法律法规规定的违法行为的，予以警告，并处3万元以下罚款。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第四十三条　违反本办法第二十六条第二款规定，销售未取得制造、修理计量器具许可的产品的，予以警告，并处3万元以下罚款。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第四十五条　以欺骗、贿赂等不正当手段取得制造、修理计量器具许可的，应当按照本办法第二十九条第二款规定作出处理，并处3万元以下罚款。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对未进行型式试验的处罚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《中华人民共和国特种设备安全法》第七十六条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1.违反本法规定，未进行型式试验的，责令限期改正；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2.逾期未改正的，处三万元以上三十万元以下罚款。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1.按照安全技术规范的要求应当进行型式试验的特种设备产品、部件或者试制特种设备新产品、新部件，未进行整机或者部件型式试验的，由特种设备安全监督管理部门责令限期改正；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2.逾期未改正的，处2万元以上10万元以下罚款。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对化妆品未标注产品标准号或者未标注质量检验合格证明的处罚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《化妆品标识管理规定》(质检总局令第100号)第四条  国家质量监督检验检疫总局（以下简称国家质检总局）在其职权范围内负责组织全国化妆品标识的监督管理工作。县级以上地方质量技术监督部门在其职权范围内负责本行政区域内化妆品标识的监督管理工作。第二十九条  违反本规定第十三条，未标注产品标准号或者未标注质量检验合格证明的，责令限期改正；逾期未改正的，处以1万元以下罚款。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对未按规定配备与其规模相适应的医疗器械质量管理机构或者质量管理人员，或者未按规定建立覆盖质量管理全过程的使用质量管理制度等的处罚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《医疗器械使用质量监督管理办法》（国家食品药品监督管理总局令第18号公布，2016年2月1日起施行）  第三十条　医疗器械使用单位有下列情形之一的，由县级以上食品药品监督管理部门责令限期改正，给予警告；拒不改正的，处1万元以下罚款：（一）未按规定配备与其规模相适应的医疗器械质量管理机构或质量管理人员，或者未按规定建立覆盖质量管理全过程的使用质量管理制度的；（二）未按规定由指定的部门或者人员统一采购医疗器械的；（三）购进、使用未备案的第一类医疗器械，或者从未备案的经营企业购进第二类医疗器械的；（四）贮存医疗器械的场所、设施及条件与医疗器械品种、数量不相适应的，或者未按照贮存条件、医疗器械有效期限等要求对贮存的医疗器械进行定期检查并记录的；（五）未按规定建立、执行医疗器械使用前质量检查制度的；（六）未按规定索取、保存医疗器械维护维修相关记录的；（七）未按规定对本单位从事医疗器械维护维修的相关技术人员进行培训考核、建立培训档案的；（八）未按规定对其医疗器械质量管理工作进行自查、形成自查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对个人独资企业成立后，无正当理由超过6个月未开业，或者开业后自行停业连续6个月的行为的处罚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个人独资企业成立后无正当理由超过六个月未开业的，或者开业后自行停业连续六个月以上的，吊销营业执照。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《个人独资企业登记管理条例》第四十四条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个人独资企业成立后，无正当理由超过6个月未开业，或者开业后自行停业连续6个月的，吊销营业执照。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对食用农产品销售者未按要求公布食用农产品相关信息的处罚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《食用农产品市场销售质量安全监督管理办法》（国家食品药品监督管理总局第20号公布，2016年3月1日起施行）第五十三条   销售者违反本办法第三十四条第一款规定，未按要求公布食用农产品相关信息的，由县级以上食品药品监督管理部门责令改正，给予警告；拒不改正的，处5000元以上1万元以下罚款。 第三十四条第一款 销售未包装的食用农产品，应当在摊位（柜台）明显位置如实公布食用农产品名称、产地、生产者或者销售者名称或者姓名等信息。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第二类精神药品零售企业违规储存、销售或者销毁第二类精神药品的处罚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《麻醉药品和精神药品管理条例》（2005年8月3日国务院令第442号公布，2016年2月6日国务院令第666号第二次定）第七十条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对特种设备存在严重事故隐患，无改造、维修价值或者超过安全技术规范规定的使用年限，特种设备使用单位未予以报废并向原登记的特种设备安全监督管理部门办理注销的处罚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《特种设备安全监察条例》（国务院令第373号）第八十四条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药品生产企业拒绝召回存在安全隐患的药品的处罚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《药品召回管理办法》（国家食品药品监督管理局令〔2007〕第29号）第三十条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企业违反本办法规定，发现药品存在安全隐患而不主动召回药品的，责令召回药品，并处应召回药品货值金额3倍的罚款；造成严重后果的，由原发证部门撤销药品批准证明文件，直至吊销《药品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药品生产、经营企业邮售、互联网交易等方式直接向公众销售处方药等的处罚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《药品流通监督管理办法》第四十二条　药品生产、经营企业违反本办法第二十一条、医疗机构违反本办法第二十八条规定，以邮售、互联网交易等方式直接向公众销售处方药的，责令改正，给予警告，并处销售药品货值金额二倍以下的罚款，但是最高不超过三万元。第二十一条　药品生产、经营企业不得采用邮售、互联网交易等方式直接向公众销售处方药。    第二十八条　医疗机构不得采用邮售、互联网交易等方式直接向公众销售处方药。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对外劳务合作企业未将服务合同或者劳动合同、劳务合作合同副本以及劳务人员名单报商务主管部门备案，组织劳务人员出境后未将有关情况向中国驻用工项目所在国使馆、领馆报告，或未依照条例规定将随行管理人员名单报负责审批的商务主管部门备案，未制定突发事件应急预案，停止开展对外劳务合作而未将其对劳务人员的安排方案报商务主管部门备案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《对外劳务合作管理条例》（国务院令第620号）第四十五条 对外劳务合作企业有下列情形之一的，由商务主管部门责令改正；拒不改正的，处1万元以上2万元以下的罚款，并对其主要负责人处2000元以上5000元以下的罚款：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（一）未将服务合同或者劳动合同、劳务合作合同副本以及劳务人员名单报商务主管部门备案；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（二）组织劳务人员出境后，未将有关情况向中国驻用工项目所在国使馆、领馆报告，或者未依照本条例规定将随行管理人员名单报负责审批的商务主管部门备案；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（三）未制定突发事件应急预案；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（四）停止开展对外劳务合作，未将其对劳务人员的安排方案报商务主管部门备案。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43.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制造、修理的计量器具未经出厂检定或者经验定不合格而出厂的处罚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1.《中华人民共和国计量法》（1985年9月6日第六届全国人民代表大会常务委员会第十二次会议通过 2017年12月27日主席令第86号第四次修正）第二十五条 制造、修理、销售的计量器具不合格的，没收违法所得，可以并处罚款；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2.《中华人民共和国计量法实施细则》（1987年1月19日国务院批准，2018年3月19日国务院令第698号）第四十九条 制造、修理的计量器具未经出厂检定或者经验定不合格而出厂的，责令其停止出厂，没收全部违法所得；情节严重的，可并处三千元以下的罚款。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对以个人独资名义无照从事经营活动的行为的处罚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1.违反本法规定，未领取营业执照，以个人独资企业名义从事经营活动的，责令停止经营活动，处以三千元以下的罚款;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2.个人独资企业登记事项发生变更时，未按本法规定办理有关变更登记的，责令限期办理变更登记；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3.逾期不办理的，处以二千元以下的罚款。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《个人独资企业登记管理办法》（国家工商行政管理总局令第94号）第三十五条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未经登记机关依法核准登记并领取营业执照，以个人独资企业名义从事经营活动的，由登记机关责令停止经营活动，处以3000元以下的罚款。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血液制品生产单位擅自向其他单位出让、出租、出借以及与他人共用《药品生产企业许可证》、产品批准文号或供应原料血浆的处罚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《血液制品管理条例》第三十九条  血液制品生产单位违反本条例规定，擅自向其他单位出让、出租、出借以及与他人共用《药品生产企业许可证》、产品批准文号或者供应原料血浆的，由省级以上人民政府卫生行政部门没收违法所得，并处违法所得5倍以上10倍以下的罚款，没有违法所得的，并处5万元以上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责令食品生产经营者依法处置不安全食品，食品生产经营者拒绝或者拖延履行的处罚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《食品召回管理管理办法》第四十一条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《无证无照经营查处办法》第六条经营者未依法取得营业执照从事经营活动的，由履行工商行政管理职责的部门（以下称工商行政管理部门）予以查处。 [2]</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对发布违规药品广告行为的处罚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《中华人民共和国广告法》第三十九条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不得在中小学校、幼儿园内开展广告活动，不得利用中小学生和幼儿的教材、教辅材料、练习册、文具、教具、校服、校车等发布或者变相发布广告，但公益广告除外。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第四十一条   县级以上地方人民政府应当组织有关部门加强对利用户外场所、空间、设施等发布户外广告的监督管理，制定户外广告设置规划和安全要求。 户外广告的管理办法，由地方性法规、地方政府规章规定。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《药品广告审查发布标准》（国家工商行政管理总局、卫生部、国家食品药品监督管理局令第27号）第十八条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违反本标准规定发布的广告，构成虚假广告或者引人误解的虚假宣传的，依照《广告法》第三十七条、《反不正当竞争法》第二十四条处罚。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违反本标准第四条、第五条规定发布药品广告的，依照《广告法》第三十九条处罚。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违反本标准第三条、第六条等规定发布药品广告的，依照《广告法》第四十一条处罚。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对餐饮业经营违规行为的处罚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《餐饮业经营管理办法（试行）》（商务部、国家发展改革委令2014年第4号）第二十一条第二款 对于餐饮经营者违反本办法的行为，法律法规及规章有规定的，商务主管部门可提请有关部门依法处罚；没有规定的，由商务主管部门责令限期改正，其中有违法所得的，可处违法所得3倍以下罚款，但最高不超过3万元；没有违法所得的，可处1万元以下罚款；对涉嫌犯罪的，依法移送司法机关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商务、价格等主管部门应当自作出行政处罚决定之日起20个工作日内，公开行政处罚决定书的主要内容，但行政处罚决定书中涉及国家秘密、商业秘密、个人隐私的内容依法不予公开。</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20.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合伙企业未按规定办理变更登记，在限期内仍未办理变更登记的处罚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1.《中华人民共和国合伙企业法》（1997年2月23日第八届全国人民代表大会常务委员会第二十四次会议通过，2006年8月27日主席令第55号修订，自2007年6月1日起施行）第九十五条第二款 合伙企业登记事项发生变更时，未依照本法规定办理变更登记的，由企业登记机关责令限期登记；逾期不登记的，处以二千元以上二万元以下的罚款；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2.《中华人民共和国合伙企业登记管理办法》（1997年11月19日国务院令第236号发布，2014年2月19日《国务院关于废止和修改部分行政法规的决定》第二次修订）第三十九条 合伙企业登记事项发生变更，未依照本办法规定办理变更登记的，由企业登记机关责令限期登记；逾期不登记的，处2000元以上2万元以下的罚款；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3.《外商投资合伙企业登记管理规定》（2010年1月29日国家工商总局令第47号公布，2014年2月20日国家工商总局令第63号修订，自2010年3月1日起施行）第五十三条 外商投资合伙企业登记事项发生变更，未依照本规定规定办理变更登记的，由企业登记机关依照《合伙企业登记管理办法》第三十八条规定处罚。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违反禁止性规定发布针对不满十四周岁的未成年人的商品或者服务的广告的处罚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第四十条第二款 针对不满十四周岁的未成年人的商品或者服务的广告不得含有下列内容：（一）劝诱其要求家长购买广告商品或者服务；（二）可能引发其模仿不安全行为。第五十八条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三）违反本法第四十条第二款规定，发布针对不满十四周岁的未成年人的商品或者服务的广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对食品检验机构违反资质认定管理规定的处罚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《食品检验机构资质认定管理办法》(国家质检总局第131号令)第三十四条、第三十五条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第三十四条　未依法取得资质认定的食品检验机构，擅自向社会出具具有证明作用的食品检验数据和结果的，县级以上质量技术监督部门应当责令其改正，处3万元罚款，并予以公布。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第三十五条　食品检验机构有下列情形之一的，县级以上质量技术监督部门应当责令其改正，处3万元以下罚款；情节严重的，责令限期整改，暂停资质认定证书3个月，证书暂停期间不得对外出具食品检验报告：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（一）不能持续符合资质认定条件继续从事食品检验活动的；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（二）违反本办法规定，擅自增加检验项目或者超出资质认定批准范围从事食品检验活动并对外出具食品检验报告的；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（三）接受影响检验公正性的资助或者存在影响检验公正性行为的；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（四）未依照食品安全标准、检验规范的规定进行食品检验，造成不良后果的；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（五）利用承担行政机关指定检验任务，进行其他违规行为的。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药品经营企业购进和销售医疗机构配制的制剂的处罚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1.《药品流通监督管理办法》（食品药品监管总局令第26号）第三十七条  违反本办法第十六条规定，药品经营企业购进或者销售医疗机构配制的制剂的，按照《药品管理法》第八十条规定予以处罚。  第十六条   药品经营企业不得购进和销售医疗机构配制的制剂；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2.《中华人民共和国药品管理法》(修订)第七十九条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对未经批准，擅自在城乡集市贸易市场设点销售药品或者在城乡集市贸易市场设点销售的药品超出批准经营的药品范围的处罚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1.《中华人民共和国药品管理法实施条例》(国务院令第360号)第六十五条 未经批准，擅自在城乡集市贸易市场设点销售药品或者在城乡集市贸易市场设点销售的药品超出批准经营的药品范围的，依照《药品管理法》第七十三条的规定给予处罚。（注：本条中所述“《药品管理法》第七十三条”对应新修订《药品管理法》第七十二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对未取得直销员证从事直销活动的行为的处罚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《直销管理条例》（国务院令第443号）第四十五条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违反本条例规定，未取得直销员证从事直销活动的，由工商行政管理部门责令改正，没收直销产品和违法销售收入，可以处2万元以下的罚款；情节严重的，处2万元以上20万元以下的罚款。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对利用公共媒体发布烟草广告、或在公共场所设置烟草广告行为的处罚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《中华人民共和国广告法》第四十二条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有下列情形之一的，不得设置户外广告： （一）利用交通安全设施、交通标志的； （二）影响市政公共设施、交通安全设施、交通标志、消防设施、消防安全标志使用的； （三）妨碍生产或者人民生活，损害市容市貌的； （四）在国家机关、文物保护单位、风景名胜区等的建筑控制地带，或者县级以上地方人民政府禁止设置户外广告的区域设置的。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《广告管理条例》（国务院1987年公布）第十条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禁止利用广播、电视、报刊为卷烟做广告。 获得国家级，部级、省级各类奖的优质名酒，经工商行政管理机关批准，可以做广告。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伪造絮用纤维制品产地，伪造或冒用他人的厂名、厂址的处罚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1.《絮用纤维制品质量监督管理办法》（2006年6月10日国家质量监督检验检疫总局令第89号公布，自2006年9月1日起施行）第三十三条 违反本办法第十八条规定的，按照《中华人民共和国产品质量法》第五十三条规定予以处罚。 第十八条 不得伪造絮用纤维制品产地，不得伪造或冒用他人的厂名、厂址；</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2.《中华人民共和国产品质量法》（1993年2月22日主席令第71号公布，2009年8月27日第十一届全国人民代表大会常务委员会第十次会议第二次修正）第五十三条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出厂医疗器械未按照规定进行检验等情形的处罚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《医疗器械生产监督管理办法》（国家食品药品监督管理总局令〔2017〕第37号）第六十九条 有下列情形之一的，由县级以上食品药品监督管理部门给予警告，责令限期改正，可以并处3万元以下罚款：（一）出厂医疗器械未按照规定进行检验的；（二）出厂医疗器械未按照规定附有合格证明文件的；（三）未按照本办法第十六条规定办理医疗器械生产许可证变更登记的；（四）未按照规定办理委托生产备案手续的；（五）医疗器械产品连续停产一年以上且无同类产品在产，未经所在地省、自治区、直辖市或者设区的市级食品药品监督管理部门核查符合要求即恢复生产的；（六）向监督检查的食品药品监督管理部门隐瞒有关情况、提供虚假资料或者拒绝提供反映其活动的真实资料的。有前款所列情形，情节严重或者造成危害后果，属于违反医疗器械监督管理条例相关规定的，依照医疗器械监督管理条例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医疗机构使用假药、劣药的处罚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《中华人民共和国药品管理法》(中华人民共和国主席令〔2019〕第31号)第一百一十九条  药品使用单位使用假药、劣药的，按照销售假药、零售劣药的规定处罚；情节严重的，法定代表人、主要负责人、直接负责的主管人员和其他责任人员有医疗卫生人员执业证书的，还应当吊销执业证书。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 对生产者专门用于生产假药、劣药的原料、辅料、包装材料、生产设备予以没收。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经营者损害竞争对手商业信誉、商品声誉的处罚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1.《中华人民共和国反不正当竞争法》（1993年9月2日主席令第10号公布，2017年11月4日第十二届全国人民代表大会常务委员会第三十次会议修订）第十四条  经营者不得捏造、散布虚伪事实，损害竞争对手的商业信誉、商品声誉。第二十三条　经营者违反本法第十一条规定损害竞争对手商业信誉、商品声誉的，由监督检查部门责令停止违法行为、消除影响，处十万元以上五十万元以下的罚款；情节严重的，处五十万元以上三百万元以下的罚款；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2.《网络交易管理办法》（2014年1月26日以国家工商行政管理总局令第60号文件发布，自2014年3月15日起施行）第十九条第（五）项 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五）以交易达成后违背事实的恶意评价损害竞争对手的商业信誉。</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对未按照规定登记公司组织形式的行为的处罚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 《中华人民共和国公司登记管理条例》（国务院令第156号）第七十五条公司登记机关对不符合规定条件的公司登记申请予以登记，或者对符合规定条件的登记申请不予登记的，对直接负责的主管人员和其他直接责任人员，依法给予行政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未经许可从事第二、第三类医疗器械生产、经营等的处罚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有前款第一项情形、情节严重的，由原发证部门吊销医疗器械生产许可证或者医疗器械经营许可证。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专业纤维检验机构等具有法定资质的产品质量检验机构进行絮用纤维制品质量检验，不执行相关标准、技术规范和有关规定，不客观、公正、及时地出具检验结果的处罚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1.《絮用纤维制品质量监督管理办法》（2006年6月10日国家质量监督检验检疫总局令第89号公布，自2006年9月1日起施行）第二十二条  专业纤维检验机构等具有法定资质的产品质量检验机构进行絮用纤维制品质量检验，必须执行相关标准、技术规范和有关规定，客观、公正、及时地出具检验结果，保证检验结果合法、有效。第三十四条 违反本办法第二十二条规定的，按照《中华人民共和国产品质量法》第五十七条规定予以处罚；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2.《中华人民共和国产品质量法》（1993年2月22日主席令第71号公布，2009年8月27日第十一届全国人民代表大会常务委员会第十次会议第二次修正）第五十七条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《农民专业合作社登记管理条例》规定由工商行政管理部门处以吊销营业执照的处罚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《农民专业合作社登记管理条例》(2007年5月28日中华人民共和国国务院令第498号公布，根据2014年2月19日《国务院关于废止和修改部分行政法规的决定》修订）第四条第二款  农民专业合作社由所在地的县(市)、区工商行政管理部门登记。第二十七条 农民专业合作社有下列行为之一的，由登记机关责令改正；情节严重的，吊销营业执照：（一）登记事项发生变更，未申请变更登记的；（二）因成员发生变更，使农民成员低于法定比例满6个月的；（三）从事业务范围以外的经营活动的；（四）变造、出租、出借、转让营业执照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对安装、修理、改造质量不符合安全质量要求，致使设备不能投入使用的处罚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《锅炉压力容器压力管道特种设备安全监察行政处罚规定》。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药品生产企业违反不良反应报告和监测管理规定等的处罚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1.《药品不良反应报告和监测管理办法》(卫生部令〔2011〕第81号)第五十八条  药品生产企业有下列情形之一的，由所在地药品监督管理部门给予警告，责令限期改正，可以并处五千元以上三万元以下的罚款：（一）未按照规定建立药品不良反应报告和监测管理制度，或者无专门机构、专职人员负责本单位药品不良反应报告和监测工作的；（二）未建立和保存药品不良反应监测档案的；（三）未按照要求开展药品不良反应或者群体不良事件报告、调查、评价和处理的；（四）未按照要求提交定期安全性更新报告的；（五）未按照要求开展重点监测的；（六）不配合严重药品不良反应或者群体不良事件相关调查工作的；（七）其他违反本办法规定的。 药品生产企业有前款规定第（四）项、第（五）项情形之一的，按照《药品注册管理办法》的规定对相应药品不予再注册。                                                                                                                                                                  2.《药品注册管理办法》（国家食品药品监督管理局令〔2007〕第28号）第一百二十六条 有下列情形之一的药品不予再注册：（一）有效期届满前未提出再注册申请的；（二）未达到国家食品药品监督管理局批准上市时提出的有关要求的；（三）未按照要求完成IV期临床试验的；（四）未按照规定进行药品不良反应监测的；（五）经国家食品药品监督管理局再评价属于疗效不确、不良反应大或者其他原因危害人体健康的；（六）按照药品管理法的规定应当撤销药品批准证明文件的；（七）不具备药品管理法规定的生产条件的；（八）未按规定履行监测期责任的；（九）其他不符合有关规定的情形。</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对危险化学品生产企业、经营企业违规购销行为的处罚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《危险化学品安全管理条例》（国务院令第344号）第八十四条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危险化学品生产企业、经营企业有下列情形之一的，由安监部门责令改正，没收违法所得，并处10万元以上20万元以下的罚款；拒不改正的，责令停产停业整顿直至吊销其危险化学品安全生产许可证、危险化学品经营许可证，并由工商行政部门责令其办理经营范围变更登记或者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（一）向不具有本条例第三十八条第一款、第二款规定的相关许可证件或者证明文件的单位销售剧毒化学品、易制爆危险化学品的；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（二）不按照剧毒化学品购买许可证载明的品种、数量销售剧毒化学品的；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（三）向个人销售剧毒化学品（属于剧毒化学品的农药除外）、易制爆危险化学品的。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10万元以上20万元以下的罚款；拒不改正的，责令停产停业整顿。</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违反印刷品广告管理规定的处罚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印刷品广告管理办法》(工商总局令第17号)第十九条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对非法散发、张贴印刷品广告的个人，由工商行政管理机关责令停止违法行为，处以50元以下的罚款。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对侵犯商业秘密行为的处罚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《中华人民共和国反不正当竞争法》第二十一条   经营者以及其他自然人、法人和非法人组织违反本法第九条规定侵犯商业秘密的，由监督检查部门责令停止违法行为，没收违法所得，处十万元以上一百万元以下的罚款；情节严重的，处五十万元以上五百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《国家工商行政管理局关于禁止侵犯商业秘密行为的若干规定》（国家工商行政管理局1995年发布）第七条   违反本规定第三条的，由工商行政管理机关依照《反不正当 竞争法》第二十五条的规定，责令停止违法行为，并可以根据情节处以1万 元以上20万元以下的罚款。工商行政管理机关在依照前款规定予以处罚时，对侵权物品可以作如 下处理：(一)责令并监督侵权人将载有商业秘密的图纸、软件及其他有关资料 返还权利人。(二)监督侵权人销毁使用权利人商业秘密生产的、流入市场将会造成 商业秘密公开的产品。但权利人同意收购、销售等其他处理方式的除外。</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对营业性歌舞厅、电子游戏场所不设置明显的未成年人禁入标志或者允许未成年人进入行为的处罚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《中华人民共和国预防未成年人犯罪法》第五十五条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营业性歌舞厅以及其他未成年人不适宜进入的场所、营业性电子游戏场所，违反本法第三十三条的规定，不设置明显的未成年人禁止进入标志，或者允许未成年人进入的，由文化行政部门责令改正、给予警告、责令停业整顿、没收违法所得，处以罚款，并对直接负责的主管人员和其他直接责任人员处以罚款；情节严重的，由工商行政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出售未经供应商授权销售的汽车，或者未经境外汽车生产企业授权销售的进口汽车，未以书面形式向消费者作出提醒和说明，未书面告知向消费者承担相关责任的主体的；未经供应商授权或者授权终止，经销商以供应商授权销售汽车的名义从事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《汽车销售管理办法》（商务部令2017年第1号）第十二条 经销商出售未经供应商授权销售的汽车，或者未经境外汽车生产企业授权销售的进口汽车，应当以书面形式向消费者作出提醒和说明，并书面告知向消费者承担相关责任的主体。未经供应商授权或者授权终止的，经销商不得以供应商授权销售汽车的名义从事经营活动。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对生产、储存、使用危险化学品单位未按照规定采取安全措施行为的处罚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《危险化学品安全管理条例》（国务院令第344号）第八十条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(一)对重复使用的危险化学品包装物、容器，在重复使用前不进行检查的;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(二)未根据其生产、储存的危险化学品的种类和危险特性，在作业场所设置相关安全设施、设备，或者未按照国家标准、行业标准或者国家有关规定对安全设施、设备进行经常性维护、保养的;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(三)未依照本条例规定对其安全生产条件定期进行安全评价的;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(四)未将危险化学品储存在专用仓库内，或者未将剧毒化学品以及储存数量构成重大危险源的其他危险化学品在专用仓库内单独存放的;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(五)危险化学品的储存方式、方法或者储存数量不符合国家标准或者国家有关规定的;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(六)危险化学品专用仓库不符合国家标准、行业标准的要求的;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(七)未对危险化学品专用仓库的安全设施、设备定期进行检测、检验的。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从事危险化学品仓储经营的港口经营人有前款规定情形的，由港口行政管理部门依照前款规定予以处罚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使用不合格的计量器具或者破坏计量器具准确度和伪造数据，给国家和消费者造成损失的处罚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《中华人民共和国计量法》（1985年9月6日第六届全国人民代表大会常务委员会第十二次会议通过，2017年12月27日主席令第86号第四次修正）第二十六条　使用不合格的计量器具或者破坏计量器具准确度，给国家和消费者造成损失的，责令赔偿损失，没收计量器具和违法所得，可以并处罚款。第三十条　本法规定的行政处罚，由县级以上地方人民政府计量行政部门决定。本法第二十六条规定的行政处罚，也可以由工商行政管理部门决定。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法登记为有限责任公司或者股份有限公司，而冒用有限责任公司或者股份有限公司名义，或者未依法登记为有限责任公司或者股份有限公司的分公司，而冒用有限责任公司或者股份有限公司的分公司名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2.《中华人民共和国公司登记管理条例》（1994年6月24日中华人民共和国国务院令第156号发布，2016年2月6日发布的国务院令第666号第三次修正，自2016年3月1日起施行)第七十四条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认证机构拒绝提供认证服务，或者提出与认证活动无关要求等行为的处罚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《中华人民共和国认证认可条例》（2003年9月3日国务院令第390号公布，2016年2月6日国务院令第666号修订）第六十一条 认证机构有下列情形之一的，责令限期改正；逾期未改正的，处2万元以上10万元以下的罚款：（一）以委托人未参加认证咨询或者认证培训等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信息的；（四）未对认证过程作出完整记录，归档留存的；（五）未及时向其认证的委托人出具认证证书的；与认证有关的检查机构、实验室未对与认证有关的检查检测过程作出完整记录，归档留存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对知道或者应当知道属于《中华人民共和国产品质量法》规定禁止生产、销售的产品而为其提供运输、保管、仓储等便利条件的处罚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对违反药品生产、经营许可证制度的处罚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对个体工商户提交虚假材料骗取注册登记，或者伪造、涂改、出租、出借、转让营业执照的行为的处罚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《个体工商户登记管理办法》（国家工商行政管理总局令第56号）第三十五条　个体工商户提交虚假材料骗取注册登记，或者伪造、涂改、出租、出借、转让营业执照的，由登记机关责令改正，处4000元以下的罚款；情节严重的，撤销注册登记或者吊销营业执照。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对零售促销违规行为的处罚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《零售商促销行为管理办法》（商务部、国家发改委、国家税务总局、公安部、国家工商总局令2006年第18号）第二十三条 零售商违反本办法规定，法律法规有规定的，从其规定；没有规定的，责令改正，有违法所得的，可处违法所得3倍以下罚款，但最高不超过3万元；没有违法所得的，可处1万元以下罚款；并可予以公告。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17.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施工单位在施工前未按规定书面告知，或者在验收后未及时将相关技术资料和文件移交特种设备使用单位的处罚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《中华人民共和国特种设备安全法》（2013年6月29日主席令第4号公布，自2014年1月1日起施行）第二十三条  特种设备安装、改造、修理的施工单位应当在施工前将拟进行的特种设备安装、改造、修理情况书面告知直辖市或者设区的市级人民政府负责特种设备安全监督管理的部门。第七十八条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虚假出资的处罚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1.《中华人民共和国公司法》（1993年12月29日第八届全国人民代表大会常务委员会第五次会议通过，2013年12月28日第十二届全国人民代表大会常务委员会第六次会议第三次修正，2014年3月1日起实施）第一百九十九条 公司的发起人、股东虚假出资，未交付或者未按期交付作为出资的货币或者非货币财产的，由公司登记机关责令改正，处以虚假出资金额百分之五以上百分之十五以下的罚款；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国务院关于修改部分行政法规的决定》第三次修正,自2016年03月01日起施行）第六十五条 公司的发起人、股东虚假出资，未交付或者未按期交付作为出资的货币或者非货币财产的，由公司登记机关责令改正，处以虚假出资金额5%以上15%以下的罚款。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对伪造、盗用、倒卖强制检定印、证的处罚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《中华人民共和国计量法实施细则》第五十一条伪造、盗用、倒卖强制检定印、证的，没收其非法检定印、证和全部违法所得，可并处2000元以下的罚款；构成犯罪的，依法追究刑事责任；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《计量违法行为处罚细则》（技监局令〔1990〕第14号）第十九条 伪造、盗用、倒卖检定印、证的，没收其非法检定印、证和全部违法所得，可并处二千元以下罚款；构成犯罪的，依法追究刑事责任;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法定计量检定机构监督管理办法》（国家质量技术监督局令第10号）第十九条违反本办法第十四条第五项规定，伪造、盗用、倒卖强制检定印、证的，没收其非法检定印、证和全部违法所得，并处二千元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对外劳务合作企业以不正常名义组织人员赴外或赴外从事非正常事项相关行为的处罚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《对外劳务合作管理条例》（国务院令第527号）第四十条  对外劳务合作企业有下列情形之一的，由商务主管部门吊销其对外劳务合作经营资格证书，有违法所得的予以没收：（一）以商务、旅游、留学等名义组织劳务人员赴国外工作；（二）允许其他单位或者个人以本企业的名义组织劳务人员赴国外与赌博、色情活动相关的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城市公共场所的设施和招牌、广告用字违反《中华人民共和国国家通用语言文字法》第二章有关规定的处罚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《中华人民共和国国家通用语言文字法》（中华人民共和国第九届全国人民代表大会常务委员会第十八次会议于2000年10月31日通过，现予公布，自2001年1月1日起施行）第二十六条 违反本法第二章有关规定，不按照国家通用语言文字的规范和标准使用语言文字的，公民可以提出批评和建议。本法第十九条第二款规定的人员用语违反本法第二章有关规定的，有关单位应当对直接责任人员进行批评教育；拒不改正的，由有关单位作出处理。城市公共场所的设施和招牌、广告用字违反本法第二章有关规定的，由有关行政管理部门责令改正；拒不改正的，予以警告，并督促其限期改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对广告主、广告经营者、广告发布者违反《医疗广告管理办法》的处罚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《医疗广告管理办法》（２００6年11月10日国家工商行政管理局、卫生部令第26号）第二十二条   工商行政管理机关对违反本办法规定的广告主、广告经营者、广告发布者依据 《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对无照从事音像制品出版、制作、复制业务或者进口、批发、零售经营行为的处罚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《音像制品管理条例》（国务院令第341号）第三十九条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对农资经营者未按规定对其经营的农资的产品质量承担责任和义务的行为的处罚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《农业生产资料市场监督管理办法》（国家工商行政管理总局令第45号）第九条、第十四条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　农资经营者应当对其经营的农资的产品质量负责，建立健全内部产品质量管理制度，承担以下责任和义务：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农资经营者应当建立健全进货索证索票制度，在进货时应当查验供货商的经营资格，验明产品合格证明和产品标识，并按照同种农资进货批次向供货商索要具备法定资质的质量检验机构出具的检验报告原件或者由供货商签字、盖章的检验报告复印件，以及产品销售发票或者其他销售凭证等相关票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农资经营者应当建立进货台账，如实记录产品名称、规格、数量、供货商及其联系方式、进货时间等内容。从事批发业务的，应当建立产品销售台账，如实记录批发的产品品种、规格、数量、流向等内容。进货台账和销售台账，保存期限不得少于2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（三）农资经营者应当向消费者提供销售凭证，按照国家法律法规规定或者与消费者的约定，承担修理、更换、退货等三包责任和赔偿损失等农资的产品质量责任；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农资经营者发现其提供的农资存在严重缺陷，可能对农业生产、人身健康、生命财产安全造成危害的，应当立即停止销售该农资，通知生产企业或者供货商，及时向监管部门报告和告知消费者，采取有效措施，及时追回不合格的农资。已经使用的，要明确告知消费者真实情况和应当采取的补救措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（五）配合工商行政管理部门的监督管理工作；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（六）法律、法规规定的其他义务。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第十四条　农资经营者违反本办法第九条规定的，由工商行政管理部门责令改正，处1000元以上1万元以下的罚款。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对伪造、变造、涂改、出租、出借、冒用、买卖或者转让认证证书、标志，转让或者倒卖认证标志的处罚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《无公害农产品管理办法》（国家农业部、国家质检总局令第12号）第三十七条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《认证证书和认证标志管理办法》（国家质检总局令第162号）第二十六条 违反本办法规定，伪造、冒用认证证书的，地方认证监督管理部门应当责令其改正，处以3万元罚款。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违反本办法规定，非法买卖或者转让认证证书的，地方认证监督管理部门责令其改正，处以3万元罚款；认证机构向未通过认证的认证委托人出卖或转让认证证书的，依照条例第六十二条规定处罚。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《有机产品认证管理办法》（国家质检总局令第155号）第四十八条 伪造、变造、冒用、非法买卖、转让、涂改认证证书的，地方认证监管部门责令改正，处3万元罚款。违反本办法第四十条第二款的规定，认证机构在其出具的认证证书上自行编制认证证书编号的，视为伪造认证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《强制性产品认证管理规定》（国家质检总局令第117号）第五十三条  伪造、变造、出租、出借、冒用、买卖或者转让认证证书的，由地方质检两局责令其改正，处3万元罚款。 转让或者倒卖认证标志的，由地方质检两局责令其改正，处3万元以下罚款。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药品生产、经营企业未加强对药品销售人员的管理，未对其销售行为作出具体规定的处罚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 第三十一条  药品生产、经营企业违反本办法第七条规定的，给予警告，责令限期改正。第七条   药品生产、经营企业应当加强对药品销售人员的管理，并对其销售行为作出具体规定。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絮用纤维制品生产者未按规定进行原料进货检查验收和登记的处罚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《絮用纤维制品质量监督管理办法》（2006年6月10日国家质量监督检验检疫总局令第89号公布，自2006年9月1日起施行）第五条第二款 用于加工制作絮用纤维制品的再加工纤维，应当符合国家规定的包装要求；禁止作为生活用絮用纤维制品原料的再加工纤维，其最小单位产品包装的显著位置应当标注“禁止用于加工生活用絮用纤维制品”的警示。再加工纤维的质量监督管理办法另行制定。第九条 絮用纤维制品生产者应当进行原料进货检查验收和登记，验明絮用纤维制品原料符合相关质量要求以及包装、标识等要求。生产者进行再加工纤维原料进货检查验收和登记时，应当验明用于加工制作絮用纤维制品的再加工纤维符合本办法第五条第二款规定的包装及标识要求。第三十条 违反本办法第九条第一款规定的，予以警告，并处以3万元以下罚款。违反本办法第九条第二款规定的，予以警告，可处以1万元以上3万元以下罚款。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对违反美容美发业管理规定的行为的处罚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《美容美发业暂行管理办法》(商务部令〔2004〕第19号）第十八条 各级商务主管部门对于违反《美容美发业暂行管理办法》的美容美发经营者可以予以警告，令其限期改正；必要时，可以向社会公告。对依据有关法律、法规应予以处罚的，各级商务主管部门可以提请有关部门依法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对未按照要求进行食品运输的处罚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伪造、冒用《计量检定员证》或者《注册计量师注册证》的处罚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《计量检定人员管理办法》（2007年12月29日国家质检总局令第105号发布，2015年8月25日国家质检总局令第166号修订）第十三条 任何单位和个人不得伪造、冒用《计量检定员证》或者《注册计量师注册证》。第二十一条  违反本办法第十三条规定，构成有关法律法规规定的违法行为的，依照有关法律法规规定追究相应责任；未构成有关法律法规规定的违法行为的，由县级以上地方质量技术监督部门予以警告，并处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对违规使用计量器具、使用非法定计量单位的处罚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《中华人民共和国计量法》第二十五、第二十六条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属于强制检定范围的计量器具，未按照规定申请检定或者检定不合格继续使用的，责令停止使用，可以并处罚款。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使用不合格的计量器具或者破坏计量器具准确度，给国家和消费者造成损失的，责令赔偿损失，没收计量器具和违法所得，可以并处罚款。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《中华人民共和国计量法实施细则》第四十条、第四十三条、第四十六条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第四十条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违反本细则第二条规定，使用非法定计量单位的，责令其改正；属出版物的，责令其停止销售，可并处1000元以下的罚款。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使用不合格计量器具或者破坏计量器具准确度和伪造数据，给国家和消费者造成损失的，责令其赔偿损失，没收计量器具和全部违法所得，可并处2000元以下的罚款。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《湖南省计量计费监督管理办法》（省政府令第68号）第十九条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违反本办法规定，有下列情形之一的，由技术监督行政管理部门予以处罚：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（一）使用属于强制性检定的计量器具未按照规定申请周期检定或者超过检定周期继续使用的，责令停止使用、限期送检，可并处100元以上1000元以下的罚款；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（二）使用非法定计量单位的计量器具或者国家规定禁止使用的其他计量器具的，责令停止使用，可并处100元以上1000元以下的罚款；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经检定不合格的计量器具、破坏计量器具准确度或者伪造数据进行不诚实计量计费，给国家或者消费者、用户造成损失的，责令赔偿损失，没收计量器具和全部违法所得，可并处200元以上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（四）使用计量器具不按量值结算交易费用，侵害消费者、用户合法权益的，责令补足商品数量或者退赔差额款项，可并处200元以上2000元以下的罚款；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（五）经营者出售属于计量计费的商品，其商品量误差超过国家规定允差范围的，依据国家有关规定处罚。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前款（二）、（三）、（四）项的行政处罚，也可以由工商行政管理部门依法决定，但对同一违法行为不得重复处罚。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《计量违法行为处罚细则》（国家技监局令第14号）第六条、第十二条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违反计量法律、法规使用非法定计量单位的，按以下规定处罚：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(一)非出版物使用非法定计量单位的，责令其改正。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(二)出版物使用非法定计量单位的，责令其停止销售，可并处一千元以下罚款。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使用计量器具违反计量法律、法规的，按以下规定处罚：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(二)属于强制检定的工作计量器具，未按照规定申请检定或超过检定周期而继续使用的，责令其停止使用，可并处五百元以下罚款；经检定不合格而继续使用的，责令其停止使用，可并处一千元以下罚款。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(四)在经销活动中，使用非法定计量单位计量器具的，没收该计量器具。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(五)使用不合格的计量器具给国家或消费者造成损失的，责令赔偿损失，没收计量器具和全部违法所得，可并处二千元以下罚款。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使用以欺骗消费者为目的的计量器具或者破坏计量器具准确度、伪造数据，给国家或消费者造成损失的，责令赔偿损失，没收计量器具和全部违法所得，可并处二千元以下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《社会公正计量行（站）监督管理办法》（国家技监局令第41号）第十三条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社会公正计量行（站）用于计量检测的计量器具，未按规定检定或经检定不合格继续使用的，依照《中华人民共和国计量法实施细则》第四十六条给予行政处罚。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标明价格、不按照规定的内容和方式明码标价、在标价之外加价出售商品或者收取未标明的费用、不能提供降价记录或者有关核定价格资料、擅自印刷标价签或者价目表、使用未经监制的标价内容和方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1.《价格违法行为行政处罚规定》（1999年8月1日国家发展计划委员会，中华人民共和国国务院令第585号第三次修订，2010年12月4日施行）第十三条  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2.《关于商品和服务实行明码标价的规定》（中华人民共和国国家发展计划委员会令第8号，2000年10月31日施行）第二十一条  经营者有下列行为之一的，由价格主管部门责令改正，没收违法所得，可以并处5000元以下的罚款；没有违法所得的，可以处以5000元以下的罚款。（一）不明码标价的；（二）不按规定的内容和方式明码标价的；（三）在标价之外加价出售商品或收取未标明的费用的；（四）不能提供降价记录或者有关核定价格资料的；（五）擅自印制标价签或价目表的；（六）使用未经监制的标价内容和方式的；（七）其他违反明码标价规定的行为。3.《湖南省行政事业性收费管理条例》（1993年9月6日湖南省第八届人民代表大会常务委员会第四次会议通过，2016年7月30日湖南省第十二届人民代表大会常务委员会第二十三次会议予以修改）第二十六条 违反本条例规定，有下列行为之一的，由物价、财政行政管理部门按照各自职责，责令停止违法行为，限期将违法所得清退原交费者，无法退还的予以没收；对收费单位处以违法所得金额一倍以下的罚款，对直接责任人和主管负责人处以一千元以下的罚款；监察部门或者上级主管部门对直接责任人可以给予行政处分：（一）自立收费项目或者不按照物价、财政行政管理部门文件规定的标准和范围收费的；（二）不开具规定的收费票据或者扩大收费票据使用范围收费的；（三）收费单位合并、分设、改变名称后未报经同级物价、财政行政管理部门批准继续收费的；（四）收费单位被撤销或者收费项目被取消后不终止收费的。 第二十七条  违反本条例规定，有下列行为之一的，由物价、财政行政管理部门按照各自职责，责令限期改正，对直接责任人和主管负责人处以一千元以下的罚款：（一）收费单位不按照规定公布收费项目、标准的；（二）收费单位不按照规定如实提供账册、收费票据等资料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对医疗器械使用单位、生产经营企业和维修服务对机构等不配合食品药品监督管理部门的监督检查，或者拒绝、隐瞒、不如实提供有关情况和资料的处罚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《医疗器械使用质量监督管理办法》（国家食品药品监督管理总局令第18号公布，2016年2月1日起施行）第三十二条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外国公司擅自在中国境内设立分支机构的处罚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1.《中华人民共和国公司法》（1993年12月29日第八届全国人民代表大会常务委员会第五次会议通过，2013年12月28日第十二届全国人民代表大会常务委员会第六次会议第三次修正，2014年3月1日起实施）第二百一十二条　外国公司违反本法规定，擅自在中国境内设立分支机构的，由公司登记机关责令改正或者关闭，可以并处五万元以上二十万元以下的罚款；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2.《中华人民共和国公司登记管理条例》（1994年6月24日中华人民共和国国务院令第156号发布，2016年2月6日发布的国务院令第666号第三次修正，自2016年3月1日起施行)第七十七条 外国公司违反《公司法》规定，擅自在中国境内设立分支机构的，由公司登记机关责令改正或者关闭，可以并处5万元以上20万元以下的罚款。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对特种设备安装、改造、修理的施工单位在施工前未书面告知负责特种设备安全监督管理的部门即行施工的，或者在验收后三十日内未将相关技术资料和文件移交特种设备使用单位的处罚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1.《中华人民共和国特种设备安全法》（2013年6月29日主席令第4号公布，自2014年1月1日起施行）第七十八条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2.《特种设备安全监察条例》（2003年3月11日国务院令第373号公布，2009年1月24日修订）第七十八条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对家庭服务机构未在经营场所醒目位置悬挂有关证照，公开服务项目、收费标准和投诉监督电话的行为的处罚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《家庭服务业管理暂行办法》(商务部令〔2012〕第11号）第三十二条 家庭服务机构违反《家庭服务业管理暂行办法》第九条规定，未公开服务项目、收费标准和投诉监督电话的，由商务主管部门责令改正；拒不改正的，可处5000元以下罚款。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30.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对违反食品流通许可证管理规定行为的处罚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《食品流通许可证管理办法》（国家工商行政管理总局令〔2009〕第44号）第三十四条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有下列情形之一的，依照法律、法规的规定予以处罚。法律、法规没有规定的，责令改正，给予警告，并处以一万元以下罚款；情节严重的，处以一万元以上三万元以下罚款： （一）未经许可，擅自改变许可事项的； （二）伪造、涂改、倒卖、出租、出借《食品流通许可证》，或者以其他形式非法转让《食品流通许可证》的； （三）隐瞒真实情况或者提交虚假材料申请或者取得食品流通许可的； （四）以欺骗、贿赂等不正当手段取得食品流通许可的。 依照《中华人民共和国行政处罚法》的规定，对主动消除、减轻危害后果，或者有其他法定情形的，可以从轻或者减轻处罚；对违法情节轻微并及时纠正、没有造成危害后果的，不予处罚。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申请变更广告经营许可证，提交虚假文件或采取其他欺骗手段取得广告经营许可证，未按规定放置广告经营许可证正本，罚伪造、涂改、出租、出借、倒卖或者以其他方式转让广告经营许可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《广告经营许可证管理办法》（国家工商行政管理总局令第16号）第二十条违反本办法规定的，由广告监督管理机关按照如下规定处罚：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（一）未取得《广告经营许可证》从事广告经营活动的，依据国务院《无照经营查处取缔办法》的有关规定予以处罚。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提交虚假文件或采取其他欺骗手段取得《广告经营许可证》的，予以警告，处以五千元以上一万元以下罚款，情节严重的，撤销《广告经营许可证》。被广告监督管理机关依照本项规定撤销《广告经营许可证》的，一年内不得重新申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（三）《广告经营许可证》登记事项发生变化未按本办法规定办理变更手续的，责令改正，处以一万元以下罚款。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（四）广告经营单位未将《广告经营许可证》正本置放在经营场所醒目位置的，责令限期改正；逾期不改的，处以三千元以下罚款。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（五）伪造、涂改、出租、出借、倒卖或者以其他方式转让《广告经营许可证》的，处以三千元以上一万元以下罚款。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广告经营单位不按规定参加广告经营资格检查、报送广告经营资格检查材料的，无正当理由不接受广告监督管理机关日常监督管理的，或者在检查中隐瞒真实情况或提交虚假材料的，责令改正，处以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对逾期不改正抽检不合格产品经营行为的处罚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《流通领域商品质量抽查检验办法》（国家工商行政管理总局令第61号）第二十九条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经营者违反本办法第十六条规定，逾期不改正的，处三万元以下罚款。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燃油加油机安装后未报经质量技术监督部门授权的法定计量检定机构强制检定合格即投入使用的处罚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企业使用未经核准登记的企业名称、擅自改变企业名称以及擅自转让或者出租企业名称等行为的处罚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《企业名称登记管理规定》（1991年7月22日国家工商行政管理局令第7号公布，2012年11月9日《国务院关于修改和废止部分行政法规的决定》修订）第二十六条第（一）（二）（三）项  违反本规定的下列行为，由登记主管机关区别情节，予以处罚：（一）使用未经核准登记注册的企业名称从事生产经营活动的，责令停止经营活动，没收非法所得或者处以两千元以上、两万元以下罚款，情节严重的，可以并处；（二）擅自改变企业名称的，予以警告或者处以一千元以上、一万元以下罚款，并限期办理变更登记；（三）擅自转让或者出租自己的企业名称的，没收非法所得并处以一千元以上、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对报废汽车回收企业明知或者应知是有盗窃、抢劫或者其他犯罪嫌疑的汽车、五大总成以及其他零配件，未向公安机关报告，擅自拆解、改装、拼装、倒卖的行为的处罚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报废汽车回收管理办法》（国务院令第307号）第二十三条违反本办法第十三条的规定，报废汽车回收企业明知或者应知是有盗窃、抢劫或者其他犯罪嫌疑的汽车、"五大总成"以及其他零配件，未向公安机关报告，擅自拆解、改装、拼装、倒卖的，由公安机关依法没收汽车、"五大总成"以及其他零配件，处1万元以上5万元以下的罚款；由原审批发证部门分别吊销《资格认定书》、《特种行业许可证》、营业执照；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无菌器械经营企业，无购销记录或伪造购销记录，伪造生产批号、灭菌批号、产品有效期的处罚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《一次性使用无菌医疗器械监督管理办法(暂行)》(国家食品药品监督管理局令第24号 )第三十九条 无菌器械经营企业，无购销记录或伪造购销记录，伪造生产批号、灭菌批号、产品有效期的，由县级以上药品监督管理部门予以警告，责令停止经营，并处以5000元以上2万元以下罚款。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对在产品中掺杂、掺假，以假充真，以次充好，或者以不合格产品冒充合格产品的处罚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1.在产品中掺杂、掺假，以假充真，以次充好，或者以不合格产品冒充合格产品的，责令停止生产、销售，没收违法生产、销售的产品，并处违法生产、销售产品货值金额百分之五十以上三倍以下的罚款；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《中华人民共和国产品质量法》第六十条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对生产者专门用于生产本法第四十九条、第五十一条所列的产品或者以假充真的产品的原辅材料、包装物、生产工具，应当予以没收。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《棉花质量监督管理条例》（国务院令第314号）第三十条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1.棉花经营者违反本条例第十二条的规定，在棉花经营活动中掺杂掺假、以次充好、以假充真，构成犯罪的，依法追究刑事责任；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2.尚不构成犯罪的，由棉花质量监督机构没收掺杂掺假、以次充好、以假充真的棉花和违法所得，处违法货值金额2倍以上5倍以下的罚款，并移送工商行政管理机关依法吊销营业执照。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《茧丝质量监督管理办法》（国家质检总局令第43号）第二十六条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1.违反本办法第二十条规定构成犯罪的，依法追究刑事责任；尚不构成犯罪的，由纤维质量监督机构没收掺杂掺假、以次充好、以假充真的茧丝和违法所得，并处货值金额2倍以上5倍以下的罚款；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3.茧丝经营者经营掺杂掺假、以次充好、以假充真的茧丝的，依照上款处理。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《毛绒纤维质量监督管理办法》（国家质检总局令49号）第十九条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1.毛绒纤维经营者违反本办法第四条规定，在毛绒纤维经营活动中掺杂掺假、以假充真、以次充好构成犯罪的，依法追究刑事责任；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2.尚不构成犯罪的，由纤维质量监督机构没收掺杂掺假、以假充真、以次充好的毛绒纤维和违法所得，并处违法货值金额2倍以上5倍以下的罚款；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 毛绒纤维经营者经营掺杂掺假、以假充真、以次充好毛绒纤维的，依照上款处理。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《麻类纤维质量监督管理办法》（国家质检总局令第73号）第十九条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1.麻类纤维经营者违反本办法第四条规定，在麻类纤维经营活动中掺杂掺假、以假充真、以次充好构成犯罪的，依法追究刑事责任；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2.尚不构成犯罪的，由纤维质量监督机构没收掺杂掺假、以假充真、以次充好的麻类纤维和违法所得，并处违法货值金额2倍以上5倍以下罚款；建议工商行政管理机关吊销营业执照。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《食品生产加工企业质量安全监督管理实施细则（试行）》（国家质检总局令第79号）第九十一条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在食品生产中掺杂、掺假，以假充真，以次充好，或者以不合格产品冒充合格产品的，按照《中华人民共和国产品质量法》第五十条的规定处罚。取得食品生产许可证的企业有此行为的，吊销食品生产许可证。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《絮用纤维制品质量监督管理办法》（国家质检总局令第89号）第二十八条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1.在生产、销售活动中违反本办法第四条规定的，依据《中华人民共和国产品质量法》第四十九条、第五十条等有关规定进行处罚;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2.在经营性服务中违反本办法第四条规定的，依据《中华人民共和国产品质量法》第六十二条的规定进行处罚;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3.在公益活动中违反本办法第四条规定的，责令限期更换合格产品，向有关主管部门进行通报。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《絮用纤维制品质量监督管理办法》（国家质检总局令第89号）三十二条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违反本办法第十七条规定的，按照《中华人民共和国产品质量法》第五十条、六十二条规定予以处罚。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不按照国家标准和技术规范排除异性纤维和其他有害物质后确定所收购棉花的类别、等级、数量，或者对所收购的超出国家规定水分标准的棉花不进行技术处理，或者对所收购的棉花不分类别、等级置放的处罚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《棉花质量监督管理条例》（2006年7月4日国务院令第470号公布，2017年10月7日中华人民共和国国务院令第687号修正）第四条  国务院质量监督检验检疫部门主管全国棉花质量监督工作，由其所属的中国纤维检验机构负责组织实施。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第七条  第二、三款 棉花经营者收购棉花时，应当按照国家标准和技术规范，排除异性纤维和其他有害物质后确定所收购棉花的类别、等级、数量；所收购的棉花超出国家规定水分标准的，应当进行晾晒、烘干等技术处理，保证棉花质量。棉花经营者应当分类别、分等级置放所收购的棉花。第二十四条  棉花经营者收购棉花，违反本条例第七条第二款、第三款的规定，不按照国家标准和技术规范排除异性纤维和其他有害物质后确定所收购棉花的类别、等级、数量，或者对所收购的超出国家规定水分标准的棉花不进行技术处理，或者对所收购的棉花不分类别、等级置放的，由棉花质量监督机构责令改正，可以处3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对进口不符合或尚无食品安全国家标准的食品等行为的处罚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《中华人民共和国食品安全法》（主席令第21号）。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未取得计量检定人员资格，擅自在法定计量检定机构等技术机构中从事计量检定活动的处罚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《计量检定人员管理办法》（2007年12月29日国家质检总局令第105号发布，2015年8月25日国家质检总局令第166号修订）第二十条 未取得计量检定人员资格，擅自在法定计量检定机构等技术机构中从事计量检定活动的，由县级以上地方质量技术监督部门予以警告，并处1千元以下罚款。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对无照经营棉花行为的处罚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《棉花加工资格认定和市场管理暂行办法》（国家发展和改革委员会、国家工商行政管理总局、国家质量监督检验检疫总局令第49号）第十五条：禁止企业未经过资格认定而从事棉花加工经营活动；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第二十九条：从事皮棉经营业务，可直接向所在地工商行政管理部门提出申请，由工商行政管理部门依据法律法规规定核准登记；第三十三条：禁止无照或超范围经营棉花；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第四十条：违反本办法第十五条、第十六条第（六）项、第二十九条、第三十三条规定的，由工商行政管理部门依法进行处罚。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对禁止生产、销售的商品或者提供的服务，以及禁止发布广告的商品或者服务发布广告行为的处罚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县级以上地方人民政府应当组织有关部门加强对利用户外场所、空间、设施等发布户外广告的监督管理，制定户外广告设置规划和安全要求。 户外广告的管理办法，由地方性法规、地方政府规章规定。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《医疗器械广告审查发布标准》（卫生部 国家工商行政管理总局 国家食品药品监督管理局令第65号）第十七条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《药品广告审查发布标准》（国家工商行政管理总局和国家食品药品监督管理局令第27号）第十八条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　违反本标准规定发布的广告，构成虚假广告或者引人误解的虚假宣传的，依照《广告法》第三十七条、《反不正当竞争法》第二十四条处罚。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违反本标准第四条、第五条规定发布药品广告的，依照《广告法》第三十九条处罚。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违反本标准第三条、第六条等规定发布药品广告的，依照《广告法》第四十一条处罚。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其他规定发布广告，《广告法》有规定的，依照《广告法》处罚；《广告法》没有具体规定的，对负有责任的广告主、广告经营者、广告发布者，处以一万元以下罚款；有违法所得的，处以违法所得三倍以下但不超过三万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《食品广告发布暂行规定》（国家工商行政管理总局令第72号）第十五条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《房地产广告发布暂行规定》（国家工商行政管理总局令第86号）第二十一条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对超出直销产品范围从事直销经营活动的行为的处罚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违反规定发布农药、兽药、饲料和饲料添加剂广告的处罚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1.《中华人民共和国广告法》（1994年10月27日主席令第34号公布，2015年4月24日中华人民共和国主席令第22号予以修改，自2015年9月1日起施行）第六条 国务院工商行政管理部门主管全国的广告监督管理工作，国务院有关部门在各自的职责范围内负责广告管理相关工作。县级以上地方工商行政管理部门主管本行政区域的广告监督管理工作，县级以上地方人民政府有关部门在各自的职责范围内负责广告管理相关工作。第二十一条 农药、兽药、饲料和饲料添加剂广告不得含有下列内容：（一）表示功效、安全性的断言或者保证；（二）利用科研单位、学术机构、技术推广机构、行业协会或者专业人士、用户的名义或者形象作推荐、证明；（三）说明有效率；（四）违反安全使用规程的文字、语言或者画面；（五）法律、行政法规规定禁止的其他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2.《农药广告审查发布标准》（2015年12月24日国家工商行政管理总局令第81号公布,自2016年2月1日起施行）第十三条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销售不符合国家规定的棉花加工机械行为的处罚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《棉花加工资格认定和市场管理暂行办法》（发展改革委、工商总局、质检总局令第49号）第二十八条　严格实施主要棉花加工机械生产许可证制度。未获主要棉花加工机械生产许可证的企业，不得从事相应的棉花加工机械生产经营活动；棉花加工机械生产企业不得生产、销售不符合国家规定的棉花加工设备。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四十三条违反本办法第二十八条规定，未获生产许可证从事棉花加工机械生产经营的，由质量监督部门没收其产品，并处以罚款；生产、销售不符合国家规定的棉花加工机械的，依据《产品质量法》、《工业产品生产许可证管理条例》有关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对倒卖烟草专卖品的行为的处罚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《中华人民共和国烟草专卖法》第三十八条   烟草专卖行政主管部门有权对本法实施情况进行检查。以暴力、威胁方法阻碍烟草专卖检查人员依法执行职务的，依法追究刑事责任；拒绝、阻碍烟草专卖检查人员依法执行职务未使用暴力、威胁方法的，由公安机关依照治安管理处罚法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事故单位在发生食品安全事故后未进行处置、报告的处罚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《湖南省食品生产加工小作坊和食品摊贩管理条例》（2016年12月2日湖南省第十二届人民代表大会常务委员会第二十六次会议通过，自2017年1月1日起施行）第三十四条第二款  任何单位和个人不得隐瞒、谎报、缓报食品安全事故，不得隐匿、伪造、毁灭有关证据。第四十三条 违反本条例第三十四条规定，事故单位在发生食品安全事故后未进行处置、报告的，由有关主管部门依法责令改正，给予警告；隐匿、伪造、毁灭有关证据的，责令停产停业，并处一千元以上二万元以下罚款；情节严重的，由发证机关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对特种设备出厂时，未按照安全技术规范的要求随附相关技术资料和文件的处罚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1.《中华人民共和国特种设备安全法》（2013年6月29日主席令第4号公布，自2014年1月1日起施行）第七十六条  违反本法规定，未进行型式试验的，责令限期改正；逾期未改正的，处三万元以上三十万元以下罚款；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特种设备安全监察条例》（2003年3月11日国务院令第373号公布，2009年1月24日修订）第七十四条按照安全技术规范的要求应当进行型式试验的特种设备产品、部件或者试制特种设备新产品、新部件，未进行整机或者部件型式试验的，由特种设备安全监督管理部门责令限期改正；逾期未改正的，处2万元以上10万元以下罚款。第七十七条  违反本法规定，特种设备出厂时，未按照安全技术规范的要求随附相关技术资料和文件的，责令限期改正；逾期未改正的，责令停止制造、销售，处二万元以上二十万元以下罚款；有违法所得的，没收违法所得。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对入网食品生产经营者网上刊载的食品名称、成分或者配料表、产地、保质期、贮存条件，生产者名称、地址等信息与食品标签或者标识不一致等行为的处罚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《网络食品安全违法行为查处办法》（国家食品药品监督管理总局令第27号）第三十九条 入网食品生产经营者违反本办法第十七条禁止性规定的，由县级以上地方食品药品监督管理部门责令改正，给予警告；拒不改正的，处5000元以上3万元以下罚款。    第十七条　入网食品生产经营者不得从事下列行为：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（一）网上刊载的食品名称、成分或者配料表、产地、保质期、贮存条件，生产者名称、地址等信息与食品标签或者标识不一致；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（二）网上刊载的非保健食品信息明示或者暗示具有保健功能；网上刊载的保健食品的注册证书或者备案凭证等信息与注册或者备案信息不一致；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（三）网上刊载的婴幼儿配方乳粉产品信息明示或者暗示具有益智、增加抵抗力、提高免疫力、保护肠道等功能或者保健作用；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（四）对在贮存、运输、食用等方面有特殊要求的食品，未在网上刊载的食品信息中予以说明和提示；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（五）法律、法规规定禁止从事的其他行为。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絮用纤维制品标识不符合规定的处罚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1.《絮用纤维制品质量监督管理办法》（2006年6月10日国家质量监督检验检疫总局令第89号公布，自2006年9月1日起施行）第三十一条 违反本办法第十条第三款、第十一条、第十二条、第十四条第（三）项规定，未按本办法要求标注标识的，依据《中华人民共和国产品质量法》（1993年2月22日主席令第71号公布，2009年8月27日第十一届全国人民代表大会常务委员会第十次会议第二次修正）第五十四条进行处罚；其中未按本办法规定标注有关原料明示说明或警示语的，按照对违反《中华人民共和国产品质量法》（1993年2月22日主席令第71号公布，2009年8月27日第十一届全国人民代表大会常务委员会第十次会议第二次修正）第二十七条第（五）项的处罚规定处罚。第十条第三款 絮用纤维制品标识应当符合《中华人民共和国产品质量法》第二十七条、第二十八条规定要求及其他法定要求。 第十一条 生活用絮用纤维制品应当标注有符合国家规定要求的标识；其中以纤维制品下脚或其再加工纤维作为铺垫物原料的，还必须按照规定在标识中对所用原料予以明示说明。第十二条 非生活用絮用纤维制品除依法标注标识外，还必须按国家规定在显著位置加注“非生活用品”警示。第十四条第（三）项 销售的絮用纤维制品有符合国家规定要求的标识；生活用絮用纤维制品是以纤维制品下脚或其再加工纤维作为铺垫物原料的，在标识中必须有符合本办法第十一条规定的明示说明；属非生活用絮用纤维制品的，必须在显著位置有“非生活用品”的警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2.《中华人民共和国产品质量法》（1993年2月22日主席令第71号公布，2009年8月27日第十一届全国人民代表大会常务委员会第十次会议第二次修正）第二十七条　产品或者其包装上的标识必须真实，并符合下列要求：（五）使用不当，容易造成产品本身损坏或者可能危及人身、财产安全的产品，应当有警示标志或者中文警示说明。</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无照从事境外就业中介活动的行为的处罚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《境外就业中介管理规定》（劳动和社会保障部、公安部、国家工商行政管理总局令第15号）第三十三条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单位或者个人未经劳动保障行政部门批准和工商行政管理机关登记注册，擅自从事境外就业中介活动的，由劳动保障行政部门会同工商行政管理机关依法取缔、没收其经营物品和违法所得。因非法从事境外就业中介活动，给当事人造成损害的，应当承担赔偿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擅自进出口血液制品或者出口原料血浆的处罚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《血液制品管理条例》第四十二条  违反本条例规定，擅自进出口血液制品或者出口原料血浆的，由省级以上人民政府卫生行政部门没收所进出口的血液制品或者所出口的原料血浆和违法所得，并处所进出口的血液制品或者所出口的原料血浆总值3倍以上5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系统成员未按照要求办理商品条码变更、续展和注销手续的处罚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省质量技术监督部门主管全省商品条码工作。市州、县市区质量技术监督部门负责本行政区域内商品条码的监督管理工作。第十二条  系统成员的名称、地址、法定代表人等信息发生变化时，应当自信息发生变化之日起30日内，采取到编码分支机构办公场所或者信函、传真、电子数据交换等方式向编码分支机构办理变更手续。第十三条  系统成员逾期未办理续展手续的，由编码分支机构报请国家物品编码机构注销其系统成员资格。第二十七条 违反本办法第十二条、第十三条的规定，系统成员未按照要求办理商品条码变更和注销手续的，责令限期改正；逾期不改正的，处500元以上1000元以下罚款。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对无照从事报废汽车回收活动行为的处罚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报废汽车回收管理办法》（国务院令第307号）第二十条违反本办法第六条的规定，未取得报废汽车回收企业资格认定，擅自从事报废汽车回收活动的，由工商行政管理部门没收非法回收的报废汽车、"五大总成"以及其他零配件，送报废汽车回收企业拆解，没收违法所得；违法所得在2万元以上的，并处违法所得2倍以上5倍以下的罚款；违法所得不足2万元或者没有违法所得的，并处2万元以上5万元以下的罚款；属经营单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对认证机构以及与认证有关的检查机构、实验室未经指定擅自从事列入目录产品的认证以及与认证有关的检查、检测活动的处罚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《中华人民共和国认证认可条例》（国务院令第390号）第六十四条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认证机构以及与认证有关的检查机构、实验室未经指定擅自从事列入目录产品的认证以及与认证有关的检查、检测活动的，责令改正，处10万元以上50万元以下的罚款，有违法所得的，没收违法所得。 认证机构未经指定擅自从事列入目录产品的认证活动的，撤销批准文件，并予公布。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对单位或者个人违反规定买卖重点保护古生物化石的行为的处罚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《古生物化石保护条例》（国务院令第580号）第四十条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1.单位或者个人违反规定买卖重点保护古生物化石的，由市场监督管理部门责令限期改正，没收违法所得，并处5万元以上20万元以下的罚款；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2.构成违反治安管理行为的，由公安机关依法给予治安管理处罚；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对供应商、经销商未在本企业网站或经营场所公示与其合作的售后服务商名单的处罚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第二十条第二款供应商、经销商应当在本企业网站或经营场所公示与其合作的售后服务商名单。</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44.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认证咨询机构使用不具备认证咨询师注册资格的人员独立进行认证咨询等的处罚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《认证咨询机构管理办法》第三十条认证培训机构以欺骗、贿赂等不正当手段取得批准文件的，责令其停止认证培训活动，处3万元罚款；国家认监委应当撤销批准文件，并予以公布。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广播电台、电视台、报刊音像出版单位、互联网信息服务提供者以介绍健康、养生知识等形式变相发布医疗、药品、医疗器械、保健食品广告的处罚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第十九条广播电台、电视台、报刊音像出版单位、互联网信息服务提供者不得以介绍健康、养生知识等形式变相发布医疗、药品、医疗器械、保健食品广告。第五十九条第三款  广告违反本法第十四条规定，不具有可识别性的，或者违反本法第十九条规定，变相发布医疗、药品、医疗器械、保健食品广告的，由工商行政管理部门责令改正，对广告发布者处十万元以下的罚款。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对经营者以诱骗方式销售商品的处罚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经营者以诱骗方式销售商品的，由工商行政管理部门或者其他有关行政管理部门责令停止违法行为，没收违法所得，可以并处违法所得一倍以上五倍以下的罚款。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营业性演出广告的内容误导、欺骗公众或者含有其他违法内容的处罚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《营业性演出管理条例》（2005年7月7日中华人民共和国国务院令第439号公布，2016年2月6日《国务院关于修改部分行政法规的决定》第三次修订）第四十八条第二款  营业性演出广告的内容误导、欺骗公众或者含有其他违法内容的，由工商行政管理部门责令停止发布，并依法予以处罚。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对进口者违反规定，未以明示的方式标注电子信息产品包装物材料成分的行为的处罚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《电器电子产品有害物质限制使用管理办法》第十四条、第二十三条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电器电子产品生产者、进口者应当按照电器电子产品有害物质限制使用标识的国家标准或行业标准，在其生产或进口的电器电子产品上标注环保使用期限；由于产品体积、形状、表面材质或功能的限制不能在产品上标注的，应当在产品说明中注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本办法自2016年7月1日起施行。2006年2月28日公布的《电子信息产品污染控制管理办法》（原信息产业部、发展改革委、商务部、海关总署、工商总局、质检总局、原环保总局令第39号）同时废止。</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对化妆品标识未标注全成分表，标注方法和要求不符合相应标准规定的处罚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《化妆品标识管理规定》(质检总局令第100号)第四条  国家质量监督检验检疫总局（以下简称国家质检总局）在其职权范围内负责组织全国化妆品标识的监督管理工作。县级以上地方质量技术监督部门在其职权范围内负责本行政区域内化妆品标识的监督管理工作。第二十八条 违反本规定第十二条，化妆品标识未标注全成分表，标注方法和要求不符合相应标准规定的，责令限期改正；逾期未改正的，处以1万元以下罚款。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对食品经营批发企业未开具销售票据等行为的处罚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《流通环节食品安全监督管理办法》（工商总局令第43号）第六十三  违反本办法的规定，有下列行为之一的，责令改正，拒不改正的，处以一万元以下罚款；情节严重的，处以一万元以上三万元以下罚款：（一）从事批发业务的食品经营企业没有向购货者开具销售票据或者清单的；（二）食品集中交易市场的开办者、食品经营柜台的出租者和食品展销会的举办者没有建立食品经营者档案、记载市场内食品经营者的基本情况、主要进货渠道、经营品种、品牌和供货商状况等信息；没有设置食品信息公示媒介，及时公开市场内或者行政机关公布的相关食品信息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对利用公司名义从事危害国家安全、社会公共利益的严重违法行为的行为的处罚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《中华人民共和国公司法》第二百一十三条利用公司名义从事危害国家安全、社会公共利益的严重违法行为的，吊销营业执照。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对取得生产许可证的产品经产品质量国家监督抽查或者省级监督抽查不合格的处罚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《中华人民共和国工业产品生产许可证管理条例》（国务院令第 440 号）第五十四条取得生产许可证的产品经产品质量国家监督抽查或者省级监督抽查不合格的，由工业产品生产许可证主管部门责令限期改正；到期复查仍不合格的，吊销生产许可证。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对违反棉花收购合同的行为的处罚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《棉花加工资格认定和市场管理暂行办法》（国家发展和改革委员会、国家工商行政管理总局、国家质量监督检验检疫总局令第49号）第二十六条：棉花收购者不得有以下行为：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（一）不明码标价收购棉花；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（二）不按照国家标准和技术规范收购棉花；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（三）提供虚假信息或误导性宣传；</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（四）与交售者有收购合同或协议而拒收或限收棉花；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（五）其他违反国家质量法律、法规、规章规定的。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第四十二条：违反本办法第二十六条第（三）项、第（四）项、第二十七条第（五）项规定的，由工商行政管理部门按照有关法律法规的规定进行处理。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违反本办法第二十七条第（一）项规定的，由工商行政管理部门责令改正；拒不改正或者屡查屡犯的，处以1万元以上3万元以下的罚款。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违反本办法第二十七条第（二）项至第（四）项规定的，由棉花质量监督机构依据《棉花质量监督管理条例》第二十六条的规定予以处罚。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旅行社进行虚假宣传，误导旅游者的处罚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1.《中华人民共和国旅游法》（2013年4月25日第十二届全国人民代表大会常务委员会第二次会议通过，2016年11月7日第十二届全国人民代表大会常务委员会第二十四次会议修正)第九十七条第（一）项 旅行社违反本法规定，有下列行为之一的，由旅游主管部门或者有关部门责令改正，没收违法所得，并处5千元以上5万元以下罚款；违法所得5万元以上的，并处违法所得1倍以上5倍以下罚款；情节严重的，责令停业整顿或者吊销旅行社业务经营许可证；对直接负责的主管人员和其他直接责任人员，处2千元以上2万元以下罚款：（一）进行虚假宣传，误导旅游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2.《旅行社条例》(2009年2月20日国务院令第550号公布,2017年3月1日国务院令第676号第二次修改)第三条第三款　县级以上各级人民政府工商、价格、商务、外汇等有关部门，应当按照职责分工，依法对旅行社进行监督管理。第五十三条第一款 违反本条例的规定，旅行社向旅游者提供的旅游服务信息含有虚假内容或者作虚假宣传的，由工商行政管理部门依法给予处罚。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对药品经营企业、使用单位违反药品召回管理规定的处罚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《药品召回管理办法》（国家食品药品监督管理局令〔2007〕第29号）第三十六条  药品经营企业、使用单位违反本办法第六条规定的，责令停止销售和使用，并处1000元以上5万元以下罚款；造成严重后果的，由原发证部门吊销药品经营许可证或者其他许可证。第三十七条  药品经营企业、使用单位拒绝配合药品生产企业或者药品监督管理部门开展有关药品安全隐患调查、拒绝协助药品生产企业召回药品的，予以警告，责令改正，可以并处2万元以下罚款。第六条  药品经营企业、使用单位发现其经营、使用的药品存在安全隐患的，应当立即停止销售或者使用该药品，通知药品生产企业或者供货商，并向药品监督管理部门报告。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对药品检验机构出具虚假的疫苗检验报告的处罚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1.《中华人民共和国药品管理法》第八十七条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 地市、省、国家级按照职责分工分别对地市、省、国家级检验机构实施；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2.《疫苗流通和预防接种管理条例》（国务院令第434号）第六十条  药品检验机构出具虚假的疫苗检验报告的，依照药品管理法第八十七条的规定处罚。（注：本条中所述“药品管理法第八十七条”对应新修订《药品管理法》第八十六条）。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对家庭服务业机构未按要求建立家庭服务员工作档案、跟踪管理制度，对消费者和家庭服务员之间的投诉不予妥善处理的处罚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《家庭服务业管理暂行办法》（商务部令2012年第11号）第三十三条 家庭服务机构违反本办法第十条规定，未按要求建立工作档案、跟踪管理制度，对消费者和家庭服务员之间的投诉不予妥善处理的，由商务主管部门责令改正；拒不改正的，可处2万元以下罚款。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15.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集贸市场经营者以诱骗方式销售商品的处罚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《湖南省城乡集贸市场管理条例》第三十三条  经营者以诱骗方式销售商品的，由工商行政管理部门或者其他有关行政管理部门责令停止违法行为，没收违法所得，可以并处违法所得一倍以上五倍以下的罚款。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处以吊销营业执照的处罚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一百九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虚报注册资本的法律责任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2.《中华人民共和国公司登记管理条例》（1994年6月24日中华人民共和国国务院令第156号发布，2016年2月6日发布的国务院令第666号修正，自2016年03月01日起施行）第六十三条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虚报注册资本，取得公司登记的，由公司登记机关责令改正，处以虚报注册资本金额5%以上15%以下的罚款；情节严重的，撤销公司登记或者吊销营业执照。第六十四条　虚报注册资本，取得公司登记的，由公司登记机关责令改正，处以虚报注册资本金额5%以上15%以下的罚款；情节严重的，撤销公司登记或者吊销营业执照。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第六十七条　公司的发起人、股东在公司成立后，抽逃出资的，由公司登记机关责令改正，处以所抽逃出资金额5%以上15%以下的罚款。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第六十八条　公司成立后无正当理由超过6个月未开业的，或者开业后自行停业连续6个月以上的，可以由公司登记机关吊销营业执照。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第七十一条　清算组不按照规定向公司登记机关报送清算报告，或者报送清算报告隐瞒重要事实或者有重大遗漏的，由公司登记机关责令改正。清算组成员利用职权徇私舞弊、谋取非法收入或者侵占公司财产的，由公司登记机关责令退还公司财产，没收违法所得，并可以处以违法所得1倍以上5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第七十三条　未将营业执照置于住所或者营业场所醒目位置的，由公司登记机关责令改正；拒不改正的，处以1000元以上5000元以下的罚款。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第七十八条    外国公司违反《公司法》规定，擅自在中国境内设立分支机构的，由公司登记机关责令改正或者关闭，可以并处5万元以上20万元以下的罚款。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3.《中华人民共和国中外合作经营企业法》；</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（1988年4月13日第七届全国人民代表大会第一次会议通过，2017年11月4日第四次修正）第十五条第二款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合作企业必须在中国境内设置会计帐簿，依照规定报送会计报表，并接受财政税务机关的监督。 合作企业违反前款规定，不在中国境内设置会计帐簿的，财政税务机关可以处以罚款，工商行政管理机关可以责令停止营业或者吊销其营业执照。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4.《中华人民共和国中外合作经营企业法实施细则》（1995年9月4日对外贸易经济合作部发布，2014年2月19日修订）第二十条第二款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合作各方应当根据合作企业的生产经营需要，依照有关法律、行政法规的规定，在合作企业合同中约定合作各方向合作企业投资或者提供合作条件的期限。</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5.《中华人民共和国外资企业法》（1986年4月12日第六届全国人民代表大会第四次会议通过，2016年9月3日第二次修正）第九条第一款：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资企业应当在审查批准机关核准的期限内在中国境内投资；逾期不投资的，工商行政管理机关有权吊销营业执照。工商行政管理机关对外资企业的投资情况进行检查和监督；第十四条第二款：外资企业必须在中国境内设置会计帐簿，进行独立核算，按照规定报送会计报表，并接受财政税务机关的监督。外资企业拒绝在中国境内设置会计帐簿的，财政税务机关可以处以罚款，工商行政管理机关可以责令停止营业或者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6.《中华人民共和国个人独资企业法》（1999年8月30日主席令第20号公布，自2000年1月1日起施行）第三十六条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个人独资企业成立后无正当理由超过六个月未开业的，或者开业后自行停业连续六个月以上的，吊销营业执照。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7.《中华人民共和国计量法实施细则》第四十七条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经营销售残次计量器具零配件的，责令其停止经营销售，没收残次计量器具零配件和全部违法所得，可并处2000元以下的罚款；情节严重的，由工商行政管理部门吊销其营业执照。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8.《城市房地产开发经营管理条例》 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9.《中华人民共和国文物保护法实施条例》 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依照文物保护法第六十六条、第七十三条的规定，单位被处以吊销许可证行政处罚的，应当依法到工商行政管理部门办理变更登记或者注销登记；逾期未办理的，由工商行政管理部门吊销营业执照。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10.《中华人民共和国税收征收管理法》 第六十条第二款；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11.《个人独资企业登记管理办法》 第三十六条、第四十二条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个人独资企业办理登记时，提交虚假文件或者采取其他欺骗手段，取得企业登记的，由登记机关责令改正，处以5000元以下的罚款；情节严重的，并处吊销营业执照。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个人独资企业涂改、出租、转让营业执照的，由登记机关责令改正，没收违法所得，处以3000元以下的罚款；情节严重的，吊销营业执照。 承租、受让营业执照从事经营活动的，由登记机关收缴营业执照，责令停止经营活动，处以5000元以下的罚款。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11《国务院关于特大安全事故行政责任追究的规定》（2001年4月21日中华人民共和国国务院令第302号公布）第十三条第一款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未依法取得批准，擅自从事有关活动的，负责行政审批的政府部门或者机构发现或者接到举报后，应当立即予以查封、取缔，并依法给予行政处罚；属于经营单位的，由工商行政管理部门依法相应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12.《中华人民共和国产品质量法》；</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13.《中华人民共和国节约能源法》；</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14.《中华人民共和国劳动法》（1994年7月5日第八届全国人民代表大会常务委员会第八次会议通过，自1995年1月1日起施行）第九十四条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用人单位非法招用未满十六周岁的未成年人的，由劳动行政部门责令改正，处以罚款；情节严重的，由市场监督管理部门吊销营业执照。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15.《中华人民共和国未成年人保护法》〈1991年9月4日主席令第50号公布,2012年10月26日中华人民共和国主席令第65号修改，自2013年1月1日起施行)第六十八条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16.《营业性演出管理条例》（2005年7月7日国务院通过，2016年2月6日国务院令第666号第三次修订）第五十二条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17.《电影管理条例》（2001年12月12日国务院第50次常务会议通过，自2002年2月1日起施行）第六十三条：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单位违反本条例，被处以吊销许可证行政处罚的，应当按照国家有关规定到工商行政管理部门办理变更登记或者注销登记；逾期未办理的，由工商行政管理部门吊销营业执照。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应当标注能源效率标识而未标注的、未办理能源效率标识备案或标识不合规的以及伪造、冒用能源效率标识或者利用能源效率标识进行虚假宣传的行为的处罚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《中华人民共和国节约能源法》（1997年11月1日第八届全国人民代表大会常务委员会第二十八次会议通过，2016年7月2日第十二届全国人民代表大会常务委员会第二十一次会议修改）第七十三条  违反本法规定，应当标注能源效率标识而未标注的，由产品质量监督部门责令改正，处三万元以上五万元以下罚款。 违反本法规定，未办理能源效率标识备案，或者使用的能源效率标识不符合规定的，由产品质量监督部门责令限期改正；逾期不改正的，处一万元以上三万元以下罚款。伪造、冒用能源效率标识或者利用能源效率标识进行虚假宣传的，由产品质量监督部门责令改正，处五万元以上十万元以下罚款；情节严重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对擅自收购、销售、交换和留用金银，私自熔化、销毁、占有出土无主金银，未经批准私自经营、擅自改变经营范围，将金银计价使用、私相买卖、借贷抵押等行为的处罚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《中华人民共和国金银管理条例》（1983年6月15日国务院发布，根据2011年1月8日《国务院关于废止和修改部分行政法规的决定》修订）第八条   金银的收购，统一由中国人民银行办理。除经中国人民银行许可、委托的以外，任何单位和个人不得收购金银。第九条   从事金银生产（包括矿藏生产和冶炼副产）的厂矿企业、农村社队、部队和个人所采炼的金银，必须全部交售给中国人民银行，不得自行销售、交换和留用。前款所列生产单位，对生产过程中的金银成品和半成品，必须按照有关规定加强管理，不得私自销售和处理。第十条   国家鼓励经营单位和使用金银的单位，从伴生金银的矿种和含金银的废渣、废液、废料中回收金银。前款所列单位必须将回收的金银交售给中国人民银行，不得自行销售、交换和留用。但是，经中国人民银行许可，使用金银的单位将回收的金银重新利用的除外。第十一条   境内机构从国外进口的金银和矿产品中采炼的副产金银，除经中国人民银行允许留用的或者按照规定用于进料加工复出口的金银以外，一律交售给中国人民银行，不得自行销售、交换和留用。第十九条   申请经营（包括加工、销售）金银制品、含金银化工产品以及从含金银的废渣、废液、废料中回收金银的单位，必须按照国家有关规定和审批程序，经中国人民银行和有关主管机关审查批准，在工商行政管理机关登记发给营业执照后，始得营业。第二十条   经营单位必须按照批准的金银业务范围从事经营，不得擅自改变经营范围，不得在经营中克扣、挪用和套购金银。第二十一条   金银质地纪念币的铸造、发行由中国人民银行办理，其他任何单位不得铸造、仿造和发行。金银质地纪念章（牌）的出口经营，由中国人民银行和中华人民共和国对外经济贸易部分别办理。第二十二条   委托、寄售商店，不得收购或者寄售金银制品、金银器材。珠宝商店可以收购供出口销售的带有金银镶嵌的珠宝饰品，但是不得收购、销售金银制品和金银器材。金银制品由中国人民银行收购并负责供应外贸出口。第二十三条   边疆少数民族地区和沿海侨眷比较集中地区的个体银匠，经县或者县级以上中国人民银行以及工商行政管理机关批准，可以从事代客加工和修理金银制品的业务，但不得收购和销售金银制品。第三十一条   违反本条例的下列行为，根据情节轻重，分别由中国人民银行、工商行政管理机关和海关按照各自的职责权限给予以下处罚：（一）违反本条例第八、九、十、十一条规定，擅自收购、销售、交换和留用金银的，由中国人民银行或者工商行政管理机关予以强制收购或者贬值收购。情节严重的，工商行政管理机关可并处以罚款，或者单处以没收。违反本条例第八、九、十、十一条规定的，工商行政管理机关可另处以吊销营业执照。（二）违反本条例第十三条规定，私自熔化、销毁、占有出土无主金银的，由中国人民银行追回实物或者由工商行政管理机关处以罚款。   （四）违反本条例第十九、二十、二十一、二十二、二十三条规定，未经批准私自经营的，或者擅自改变经营范围的，或者套购、挪用、克扣金银的，由工商行政管理机关处以罚款或者没收。情节严重的，可并处以吊销营业执照、责令停业。（五）违反本条例第七条规定，将金银计价使用、私相买卖、借贷抵押的，由中国人民银行或者工商行政管理机关予以强制收购或者贬值收购。情节严重的，由工商行政管理机关处以罚款或者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对违反《中华人民共和国企业法人登记管理条例施行细则》规定行为的处罚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《中华人民共和国企业法人登记管理条例施行细则》（国家工商行政管理总局令第1号）第六十三、第六十四条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第六十三条　登记主管机关对工作人员不按规定程序办理登记、监督管理和严重失职的，根据情节轻重给予相应的行政处分，对构成犯罪的人员，交由司法机关处理。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第六十四条　企业根据《条例》第三十一条规定向上一级登记主管机关申请复议的，上一级登记主管机关应当在规定的期限内作出维持、撤销或者纠正的复议决定，并通知申请复议的企业。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对未经批准从事直销活动的行为的处罚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《直销管理条例》（国务院令第443号）第三十九条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对违反规定生产、购销药品类易制毒化学品的处罚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《药品类易制毒化学品管理办法》（卫生部令〔2010〕第72号）第四十三条  有下列情形之一的，由县级以上食品药品监督管理部门给予警告，责令限期改正，可以并处1万元以上3万元以下的罚款：（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麻醉药品区域性批发企业因特殊情况调剂药品类易制毒化学品后未按规定备案的；（四）药品类易制毒化学品发生退货，购用单位、供货单位未按规定备案、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对化妆品广告出现法律禁止内容行为的处罚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《化妆品广告管理办法》（国家工商行政管理总局令第12号）第十三条广告客户违反本办法第七条、第八条第（五）、（六）项规定的，依据《细则》第二十二条规定予以处罚。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对通过挂靠、联营等手段为没有通过相应棉花加工资格认定的企业从事棉花加工活动提供便利、从中牟利的行为的处罚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《棉花加工资格认定和市场管理暂行办法》（国家发展和改革委员会、国家工商行政管理总局、国家质量监督检验检疫总局令第49号）第十六条获得棉花加工资格认定的企业应当履行以下义务：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（一）保证各项质量保证能力条件得到正常运行和实施；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（二）按照国家标准和技术规范的要求收购（进厂）、加工棉花；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（三）不得购买、使用国家明令禁止的设备加工棉花；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（四）必须按照国家规定挑拣、排除异性纤维；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（五）成包棉花必须参加仪器化公证检验；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（六）不得通过挂靠、联营等手段为没有通过相应棉花加工资格认定的企业从事棉花加工活动提供便利、从中牟利，即不得“一证多厂”；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（七）不得向负责监督检查的行政机关或法律法规授权的组织隐瞒有关情况、提供虚假材料或者拒绝提供反映其活动的真实材料；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（八）不得拒绝、阻碍依法开展的监督检查；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（九）应定期向所在地县级发展改革部门上报本企业棉花收购、加工、销售和库存等有关情况；</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（十）国家规定的其他要求。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第四十条　违反本办法第十五条、第十六条第（六）项、第二十九条、第三十三条规定的，由工商行政管理部门依法进行处罚。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对无照从事废弃电器电子产品处理行为的处罚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《废弃电器电子产品回收处理管理条例》（国务院令第551号）第二十八条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违反本条例规定，未取得废弃电器电子产品处理资格擅自从事废弃电器电子产品处理活动的，由县级以上人民政府生态环境主管部门责令停业、关闭，没收违法所得，并处5万元以上50万元以下的罚款。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对生产、销售劣药等的处罚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对流通领域商品质量违法行为的处罚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《流通领域商品质量监督管理办法》（国家工商总局令第85 号）第三十条至第三十三条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者违反本办法第八条和第九条规定的，依照《中华人民共和国产品质量法》第五十四条的规定予以处罚；销售者违反本办法第十条第（一）项至第（五）项、第十一条、第十二条和第十四条规定的，依照《中华人民共和国产品质量法》第四十九条至第五十三条的规定予以处罚；经营者违反本办法第十条第（六）项、第十六条、第十七条、第十八条、第十九条规定的，依照《中华人民共和国消费者权益保护法》第五十六条的规定予以处罚；经营者违反本办法第二十条规定的，依照《中华人民共和国产品质量法》第六十一条的规定予以处罚；经营者违反本办法第十五条规定的，依照《中华人民共和国产品质量法》第六十二条的规定予以处罚；经营者违反本办法第二十九条规定的，依照《中华人民共和国产品质量法》第五十六条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为销售者提供不符合保障人体健康和人身、财产安全的国家标准、行业标准的商品的供货者，依照《中华人民共和国产品质量法》第四十九条的规定，责令停止销售，没收违法销售的商品，并处违法销售商品（包括已售出和未售出的商品）货值金额等值以上三倍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销售者违反本办法第十三条规定的，责令改正，处违法所得三倍以下但不超过三万元的罚款；没有违法所得的，处一万元以下的罚款。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侵犯特殊标志所有人权益的处罚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1.《特殊标志管理条例》（1999年7月13日国务院令第202号发布）第二条 本条例所称特殊标志，是指经国务院批准举办的全国性和国际性的文化、体育、科学研究及其他社会公益活动所使用的，由文字、图形组成的名称及缩写、会徽、吉祥物等标志。第十六条 有下列行为之一的，由县级以上人民政府工商行政管理部门责令侵权人立即停止侵权行为，没收侵权商品，没收违法所得，并处违法所得5倍以下的罚款，没有违法所得的，处1万元以下的罚款：（一）擅自使用与所有人的特殊标志相同或者近似的文字、图形或者其组合的；（二）未经特殊标志所有人许可，擅自制造、销售其特殊标志或者将其特殊标志用于商业活动的；（三）有给特殊标志所有人造成经济损失的其他行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2.《亚洲运动会标志保护办法》（2010年4月2日国家工商行政管理总局令第48号公布）第十四条第二款 对违反《特殊标志管理条例》，侵犯亚运会标志权的，工商行政管理部门依据《特殊标志管理条例》的有关规定处理；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3.《世界博览会标志保护条例》（2004年10月20日国务院令第422号公布，自2004年12月1日起施行）第十一条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利用世界博览会标志进行诈骗等活动，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对侵害消费者权益行为的处罚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《中华人民共和国消费者权益保护法》第五十六条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经营者有前款规定情形的，除依照法律、法规规定予以处罚外，处罚机关应当记入信用档案，向社会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对违反塑料购物袋零售竞争行为、未在销售凭证上单独列示消费者购买塑料购物袋的数量、单价和款项行为的处罚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《商品零售场所塑料购物袋有偿使用管理办法》（商务部、发改委、工商总局令2008年第8号）第十五条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商品零售场所的经营者、开办单位或出租单位违反本办法第六条有关竞争行为和第七条规定的，由工商行政管理部门责令改正，并可视情节处以10000元以下罚款。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隐匿、转移、变卖、损毁被产品质量监督部门或者工商行政管理部门查封、扣押的物品的处罚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《中华人民共和国产品质量法》（1993年2月22日主席令第71号公布，2009年8月27日第十一届全国人民代表大会常务委员会第十次会议第二次修正）第六十三条 隐匿、转移、变卖、损毁被产品质量监督部门或者工商行政管理部门查封、扣押的物品的，处被隐匿、转移、变卖、损毁物品货值金额等值以上三倍以下的罚款；有违法所得的，并处没收违法所得。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医疗器械经营企业、使用单位违反存在缺陷的医疗器械应立即暂停销售或者使用该医疗器械等的处罚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《医疗器械召回管理办法》（2017年1月25日国家食品药品监管总局令第29号发布，自2017年5月1日起施行）第三十二条　医疗器械经营企业、使用单位违反本办法第七条第一款规定的，责令停止销售、使用存在缺陷的医疗器械，并处5000元以上3万元以下罚款；造成严重后果的，由原发证部门吊销《医疗器械经营许可证》。第七条第一款　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在广告中谎称取得专利权的，或者使用未授予专利权的专利申请和已经终止、撤销、无效的专利作广告的处罚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第十二条 广告中涉及专利产品或者专利方法的，应当标明专利号和专利种类。未取得专利权的，不得在广告中谎称取得专利权。禁止使用未授予专利权的专利申请和已经终止、撤销、无效的专利作广告。第五十九条　有下列行为之一的，由工商行政管理部门责令停止发布广告，对广告主处十万元以下的罚款：（一）广告内容违反本法第八条规定的；（二）广告引证内容违反本法第十一条规定的；（三）涉及专利的广告违反本法第十二条规定的；（四）违反本法第十三条规定，广告贬低其他生产经营者的商品或者服务的。   广告经营者、广告发布者明知或者应知有前款规定违法行为仍设计、制作、代理、发布的，由工商行政管理部门处十万元以下的罚款。广告违反本法第十四条规定，不具有可识别性的，或者违反本法第十九条规定，变相发布医疗、药品、医疗器械、保健食品广告的，由工商行政管理部门责令改正，对广告发布者处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对直销员向消费者违反规定推销产品的行为的处罚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1.直销员违反本条例第二十二条规定的，由工商行政管理部门没收违法销售收入，可以处5万元以下的罚款；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2.情节严重的，责令直销企业撤销其直销员资格，并对直销企业处1万元以上10万元以下的罚款。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违反发布教育、培训广告禁止性规定的处罚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第二十四条 教育、培训广告不得含有下列内容：（一）对升学、通过考试、获得学位学历或者合格证书，或者对教育、培训的效果作出明示或者暗示的保证性承诺；（二）明示或者暗示有相关考试机构或者其工作人员、考试命题人员参与教育、培训；（三）利用科研单位、学术机构、教育机构、行业协会、专业人士、受益者的名义或者形象作推荐、证明。第五十八条第一款第（六）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六）违反本法第二十四条规定发布教育、培训广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经许可使用奥林匹克标志，未在使用时标明许可备案号的处罚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《奥林匹克标志保护条例》（2002年1月30日国务院第54次常务会议通，自2002年4月1日起施行）第六条  国务院工商行政管理部门依据本条例的规定，负责全国的奥林匹克标志保护工作。县级以上地方工商行政管理部门依据本条例的规定，负责本行政区域内的奥林匹克标志保护工作。第九条 经许可使用奥林匹克标志的，应当在使用时标明许可备案号。对违反前款规定的，由县级以上工商行政管理机关责令限期改正；对逾期不改的，处以一万元以下的罚款。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违规运输麻醉药品和精神药品的处罚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违反本条例的规定运输麻醉药品和精神药品的，由药品监督管理部门和运输管理部门依照各自职责，责令改正，给予警告，处2万元以上5万元以下的罚款。 收寄麻醉药品、精神药品的邮政营业机构未依照本条例的规定办理邮寄手续的，由邮政主管部门责令改正，给予警告；造成麻醉药品、精神药品邮件丢失的，依照邮政法律、行政法规的规定处理。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对人体造成伤害或者有证据证明可能危害人体健康的医疗器械的处罚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《医疗器械监督管理条例》（2000年01月04日国务院令第276号公布，2017年05月04日国务院令第680号修订）第五十五条  对人体造成伤害或者有证据证明可能危害人体健康的医疗器械，食品药品监督管理部门可以采取暂停生产、进口、经营、使用的紧急控制措施。　</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对棉花收购者提供虚假信息或误导性宣传的行为的处罚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《棉花加工资格认定和市场管理暂行办法》（国家发展和改革委员会、国家工商行政管理总局、国家质量监督检验检疫总局令第49号）第二十六条、第四十二条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　棉花收购者不得有以下行为：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（一）不明码标价收购棉花；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（二）不按照国家标准和技术规范收购棉花；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（三）提供虚假信息或误导性宣传；</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（四）与交售者有收购合同或协议而拒收或限收棉花；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（五）其他违反国家质量法律、法规、规章规定的。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本办法规定的吊销营业执照的行政处罚由工商行政管理部门决定。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对同一违法事实，实施监督检查的行政执法机构不得给予两次处罚。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从事网络商品交易的自然人，不按规定通过第三方交易平台开展经营活动的处罚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1.《网络交易管理办法》（2014年1月26日以国家工商行政管理总局令第60号文件发布，自2014年3月15日起施行）第七条第二款 从事网络商品交易的自然人，应当通过第三方交易平台开展经营活动,并向第三方 交易平台提交其姓名、地址、有效身份证明、有效联系方式等真实身份信息。具备登记注册条件的，依法办理工商登记；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 第二十三条 第二十五条 第二十六条 第二十九条 第三十条 第三十四条 第三十五条 第三十六条 第三十八条 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第三方交易平台经营者在审查和登记时，应当使对方知悉并同意登记协议，提请对方注意义务和责任条款。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第三方交易平台经营者应当建立平台内交易规则、交易安全保障、消费者权益保护、不良信息处理等管理制度。各项管理制度应当在其网站显示，并从技术上保证用户能够便利、完整地阅览和保存。</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第三方交易平台经营者应当采取必要的技术手段和管理措施保证平台的正常运行，提供必要、可靠的交易环境和交易服务，维护网络交易秩序。</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对通过平台销售商品或者提供服务的经营者及其发布的商品和服务信息建立检查监控制度，发现有违反工商行政管理法律、法规、规章的行为的，应当向平台经营者所在地工商行政管理部门报告，并及时采取措施制止，必要时可以停止对其提供第三方交易平台服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工商行政管理部门发现平台内有违反工商行政管理法律、法规、规章的行为，依法要求第三方交易平台经营者采取措施制止的，第三方交易平台经营者应当予以配合。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第三方交易平台经营者在平台上开展商品或者服务自营业务的，应当以显著方式对自营部分和平台内其他经营者经营部分进行区分和标记，避免消费者产生误解。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第三方交易平台经营者应当积极协助工商行政管理部门查处网上违法经营行为，提供在其平台内涉嫌违法经营的经营者的登记信息、交易数据等资料，不得隐瞒真实情况。</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为网络商品交易提供信用评价服务的有关服务经营者，应当通过合法途径采集信用信息，坚持中立、公正、客观原则，不得任意调整用户的信用级别或者相关信息，不得将收集的信用信息用于任何非法用途。</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第三十八条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对出租、出借、买卖或者转让药品、医疗器械许可证等资质证明文件的处罚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《湖南省药品和医疗器械流通监督管理条例》（湖南省第十一届人民代表大会常务委员会公告〔2009〕第22号）第四十五条  违反本条例第二十七条第（二）项规定的，由药品监督管理部门没收违法所得，并处违法所得一倍以上三倍以下的罚款；没有违法所得的，处二万元以上十万元以下的罚款；情节严重的，吊销药品经营许可证、医疗器械经营许可证。                                                      第二十七条  药品、医疗器械流通中不得有下列行为：（一）未经药品监督管理部门许可或者超出许可范围销售药品、医疗器械；（二）出租、出借、买卖或者转让药品、医疗器械许可证等资质证明文件；（三）以偿还债务、以货易货等方式为违法经营、使用药品、医疗器械提供便利；（四）以医疗广告、义诊、义卖、举办培训班或者医疗保健讲座等方式推销药品；（五）以食品、保健品、化妆品、消毒剂等非药品冒充药品销售、使用；（六）未凭处方直接提供处方药品或者在处方中开具非药品；（七）违反国家和本省有关规定销售、使用终止妊娠药品；（八）向未取得中药饮片生产经营资格的单位或者个人采购中药饮片；（九）经营或者使用未经注册、无合格证明或者经检测不合格、过期、失效、国家明令淘汰的医疗器械；（十）法律、法规禁止的其他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对伪造、倒卖、转让采集证、允许进出口证明书或者有关批准文件、标签行为的处罚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《中华人民共和国野生植物保护条例》（国务院令第204号）第二十六条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伪造、倒卖、转让采集证、允许进出口证明书或者有关批准文件、标签的，由野生植物行政主管部门或者工商行政管理部门按照职责分工收缴，没收违法所得，可以并处5万元以下的罚款。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对仿冒知名商品特有的名称、包装、装潢的不正当竞争的行为的处罚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《国家工商行政管理局关于禁止仿冒知名商品特有的名称、包装、装潢的不正当竞争行为的若干规定》（国家工商行政管理总局令第33号）第七条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经营者有本规定第二条所列行为的，县级以上工商行政管理机关可以依照《反不正当竞争法》第二十一条第二款的规定对其进行处罚。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经营者有本规定第二条所列行为的，工商行政管理机关除依前条规定予以处罚外，对侵权物品可作如下处理：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（一）收缴并销毁或者责令并监督侵权人销毁尚未使用的侵权的包装和装潢；</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（二）责令并监督侵权人消除现存商品上侵权的商品名称、包装和装潢；</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（三）收缴直接专门用于印制侵权的商品包装和装潢的模具、印板和其他作案工具；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（四）采取前三项措施不足以制止侵权行为的，或者侵权的商品名称、包装和装潢与商品难以分离的，责令并监督侵权人销毁侵权物品。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销售明知或者应知是仿冒知名商品特有的名称、包装、装潢的商品的，比照本规定第七条、第八条的规定予以处罚。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知名商品经营者已经取得专利的知名商品特有的包装、装潢被仿冒的，工商行政管理机关可以依据《反不正当竞争法》及本规定对侵权人予以处罚。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使用店内条码替换或者覆盖商品条码、未按标准使用店内条码的处罚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省质量技术监督部门主管全省商品条码工作。市州、县市区质量技术监督部门负责本行政区域内商品条码的监督管理工作。第二十二条  经销的商品标识上已经标注商品条码的，销售者不得使用店内条码进行替换和覆盖。经销的商品标识上未标注商品条码的，销售者可以使用店内条码。店内条码的使用应当符合《店内条码》（GB/T18283）国家标准。第三十二条  违反本办法第二十二条的规定，使用店内条码替换或者覆盖商品条码、未按标准使用店内条码的，责令限期改正；逾期不改正的，处500元以上1000元以下罚款。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对未依法办理工商登记的行为的处罚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 ）第五十条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对不配合商务主管部门的监督检查，不如实提供信息和材料行为的处罚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旧电器电子产品流通管理办法》（商务部令2013年第1号）第二十条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46.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对特许人未在每年第一季度将其上一年度订立特许经营合同的情况向商务主管部门报告的处罚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业特许经营管理条例》（国务院令485号）第二十六条特许人违反本条例第十六条、第十九条规定的，由商务主管部门责令改正，可以处1万元以下的罚款；情节严重的，处1万元以上5万元以下的罚款，并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1.立案责任：发现特许人未在每年第一季度将其上一年度订立特许经营合同的情况向商务主管部门报告的，办案机构应当自发现线索之日起15个工作日内予以核查，由市场监督管理部门负责人决定是否立案。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业特许经营管理条例》（国务院令485号，自2007年5月1日起施行。）第二十六条特许人违反本条例第十六条、第十九条规定的，由商务主管部门责令改正，可以处1万元以下的罚款；情节严重的，处1万元以上5万元以下的罚款，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对公司在清算期间开展与清算无关的经营活动的行为的处罚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《中华人民共和国公司法》第二百零五条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公司在清算期间开展与清算无关的经营活动的，由公司登记机关予以警告，没收违法所得。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《中华人民共和国公司登记管理条例》（国务院令第156号）第七十条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1.公司在合并、分立、减少注册资本或者进行清算时，不按照规定通知或者公告债权人的，由公司登记机关责令改正，处以1万元以上10万元以下的罚款;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公司在进行清算时，隐匿财产，对资产负债表或者财产清单作虚假记载或者在未清偿债务前分配公司财产的，由公司登记机关责令改正，对公司处以隐匿财产或者未清偿债务前分配公司财产金额5%以上10%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3.对直接负责的主管人员和其他直接责任人员处以1万元以上10万元以下的罚款。公司在清算期间开展与清算无关的经营活动的，由公司登记机关予以警告，没收违法所得。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对违反加工贸易审批管理规定的行为的处罚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工贸易审批管理暂行办法》（外经贸管发〔1999〕第314号）第四十条。对违犯本办法的加工贸易企业，将予以通报批评，并通知海关记录违规一次，对情节严重的，暂停或取消其加工贸易经营权；对触犯刑律的，移交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35.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对外劳务合作企业违反服务合同、劳动合同、劳务合作合同备案规定的处罚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《对外劳务合作管理条例》（国务院令第527号）第四十五条第二款 ，因条款内容多，请直接见《条例》。 对外劳务合作企业拒不将服务合同或者劳动合同、劳务合作合同副本报商务主管部门备案，且合同未载明本条例规定的必备事项，或者在合同备案后拒不按照商务主管部门的要求补正合同必备事项的，依照本条例第四十三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发布违法医疗器械广告的处罚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《医疗器械监督管理条例》第七十一条　违反本条例规定，发布未取得批准文件的医疗器械广告，未事先核实批准文件的真实性即发布医疗器械广告，或者发布广告内容与批准文件不一致的医疗器械广告的，由工商行政管理部门依照有关广告管理的法律、行政法规的规定给予处罚。篡改经批准的医疗器械广告内容的，由原发证部门撤销该医疗器械的广告批准文件，2年内不受理其广告审批申请。发布虚假医疗器械广告的，由省级以上人民政府食品药品监督管理部门决定暂停销售该医疗器械，并向社会公布；仍然销售该医疗器械的，由县级以上人民政府食品药品监督管理部门没收违法销售的医疗器械，并处2万元以上5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对发布不具有可识别性的广告行为以及新闻记者借采访名义招揽广告行为的处罚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《中华人民共和国广告法》第四十条在针对未成年人的大众传播媒介上不得发布医疗、药品、保健食品、医疗器械、化妆品、酒类、美容广告，以及不利于未成年人身心健康的网络游戏广告。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针对不满十四周岁的未成年人的商品或者服务的广告不得含有下列内容：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（一）劝诱其要求家长购买广告商品或者服务；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（二）可能引发其模仿不安全行为；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湖南省实施中华人民共和国广告法办法》第三十四条违反本办法第二十条第一款规定，在公共广告张贴栏以外的地方张贴、书写广告的，由工商行政管理部门和有关行政管理部门责令广告主限期清除；逾期不清除的，由工商行政管理部门或者有关行政管理部门组织人员清除，清除费由广告主承担，对广告主处五百元以上三千元以下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《广告管理条例》（国务院1987年公布）第九条新闻单位刊播广告，应当有明确的标志。新闻单位不得以新闻报道形式刊播广告，收取费用；新闻记者不得借采访名义招揽广告。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　禁止利用广播、电视、报刊为卷烟做广告。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获得国家级、部级、省级各类奖的优质名酒，经工商行政管理机关批准，可以做广告。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产品质量检验机构、认证机构伪造检验结果或者出具虚假证明的处罚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《中华人民共和国产品质量法》（1993年2月22日主席令第71号公布，2009年8月27日第十一届全国人民代表大会常务委员会第十次会议第二次修正）第五十七条第一款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第七十条 本法规定的吊销营业执照的行政处罚由工商行政管理部门决定，本法第四十九条至第五十七条、第六十条至第六十三条规定的行政处罚由产品质量监督部门或者工商行政管理部门按照国务院规定的职权范围决定。法律、行政法规对行使行政处罚权的机关另有规定的，依照有关法律、行政法规的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对未经许可从事特种设备生产、设计、制造、安装、改造活动的处罚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《特种设备安全监察条例》（国务院令第373号）第七十二条、第七十五条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《小型和常压热水锅炉安全监察规定》（国家技监局令第11号 ）五十二条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未取得省级以上质量技术监督行政部门颁发的《锅炉制造许可证》，从事小型和常压热水锅炉制造的，责令其停止制造，处以一万元以下的罚款；有违法所得的，处以违法所得三倍以下，最高不超过三万元的罚款。对不具备安全条件的非法生产锅炉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对违反保证金管理的行为的处罚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五十一条直销企业违反本条例第五章有关规定的，由工商行政管理部门责令限期改正，处10万元以下的罚款;拒不改正的，处10万元以上30万元以下的罚款，由国务院商务主管部门吊销其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生产食品相关产品新品种，未通过安全性评估，或者生产不符合食品安全标准的食品相关产品的处罚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《中华人民共和国食品安全法》第一百二十四条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（一）生产经营致病性微生物，农药残留、兽药残留、生物毒素、重金属等污染物质以及其他危害人体健康的物质含量超过食品安全标准限量的食品、食品添加剂； （二）用超过保质期的食品原料、食品添加剂生产食品、食品添加剂，或者经营上述食品、食品添加剂； （三）生产经营超范围、超限量使用食品添加剂的食品； （四）生产经营腐败变质、油脂酸败、霉变生虫、污秽不洁、混有异物、掺假掺杂或者感官性状异常的食品、食品添加剂； （五）生产经营标注虚假生产日期、保质期或者超过保质期的食品、食品添加剂； （六）生产经营未按规定注册的保健食品、特殊医学用途配方食品、婴幼儿配方乳粉，或者未按注册的产品配方、生产工艺等技术要求组织生产； （七）以分装方式生产婴幼儿配方乳粉，或者同一企业以同一配方生产不同品牌的婴幼儿配方乳粉； （八）利用新的食品原料生产食品，或者生产食品添加剂新品种，未通过安全性评估； （九）食品生产经营者在食品安全监督管理部门责令其召回或者停止经营后，仍拒不召回或者停止经营。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 生产食品相关产品新品种，未通过安全性评估，或者生产不符合食品安全标准的食品相关产品的，由县级以上人民政府食品安全监督管理部门依照第一款规定给予处罚。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药品经营企业未通过GSP认证仍进行药品经营的处罚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新发现和从境外引种的药材，经国务院药品监督管理部门批准后，方可销售。</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对直销企业未依照有关规定进行信息报备和披露的行为的处罚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酒类经营者（供货方）批发酒类没有填制《随附单》或者单货不相符的，或者酒类批发和零售经营者采购酒类没有向供货方索取有关凭据的的处罚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《湖南省酒类管理条例》（湖南省人大常委会公告〔2006〕第55号）第二十七条   违反本条例第十四条、第十五条规定，酒类经营者（供货方）批发酒类没有填制《随附单》或者单货不相符的，或者酒类批发和零售经营者采购酒类没有向供货方索取有关凭据的，由酒类行政主管部门责令改正，可以并处五百元以上五千元以下罚款。第四条   县级以上人民政府酒类行政主管部门，负责本行政区域内酒类行业的监督管理工作。质量技术监督、工商行政管理、卫生、食品药品监督管理、安全生产、环境保护、出入境检验检疫等部门，按照法定职责做好酒类生产、流通的有关监督管理工作。酒类行业组织应当建立和完善行业自律制度，发挥咨询、服务作用。第二章生产管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对违反洗染业管理规定的行为的处罚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《洗染业管理办法》（商务部、国家工商管理总局、国家环境保护总局令2007年第5号）第二十二条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对网络食品交易第三方平台提供者未履行相关义务，导致致人死亡或者造成严重人身伤害等严重后果的处罚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1.《网络食品安全违法行为查处办法》（国家食品药品监督管理总局令第27号）第三十七条　网络食品交易第三方平台提供者未履行相关义务，导致发生下列严重后果之一的，由县级以上地方食品药品监督管理部门依照食品安全法第一百三十一条的规定责令停业，并将相关情况移送通信主管部门处理：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（一）致人死亡或者造成严重人身伤害的；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（二）发生较大级别以上食品安全事故的；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（三）发生较为严重的食源性疾病的；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（四）侵犯消费者合法权益，造成严重不良社会影响的；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（五）引发其他的严重后果的。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2.《中华人民共和国食品安全法》第一百三十一条第一款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对违反儿童玩具召回管理规定的处罚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《儿童玩具召回管理规定》（国家质检总局令第102号公布）第三十五条至第四十一条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生产者违反本规定，有下列情形之一的，予以警告，责令限期改正；逾期未改正的，处以1万元以下罚款：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（一）未按规定要求进行相关信息备案的；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（二）未按规定要求建立健全信息档案的。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生产者违反本规定，有下列情况之一的，予以警告，责令限期改正；逾期未改正的，处以2万元以下罚款：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（一）接到省级以上质量技术监督部门缺陷调查通知，但未及时进行缺陷调查的；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（二）拒绝配合省级以上质量技术监督部门进行缺陷调查的；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（三）未及时将缺陷调查结果报告省级以上质量技术监督部门的。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生产者违反本规定第二十一条、第二十八条规定，未停止生产销售存在缺陷的儿童玩具的，处以3万元以下罚款；违反有关法律法规规定的，依照有关法律法规规定处理。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第二十一条、第二十二条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生产者违反本规定第二十三条、第二十九条规定的，予以警告，责令限期改正；逾期未改正的，处以3万元以下罚款；违反有关法律法规规定的，依照有关法律法规规定处理。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生产者违反本规定第二十六条第一款、第三十二条或第三十四条第一款规定的，予以警告，责令限期改正；逾期未改正的，处以3万元以下罚款。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生产者违反本规定第三十一条规定的，处以3万元以下罚款。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对违法的有奖销售行为的处罚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《中华人民共和国反不正当竞争法》第二十二条   经营者违反本法第十条规定进行有奖销售的，由监督检查部门责令停止违法行为，处五万元以上五十万元以下的罚款。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《国家工商行政管理局关于禁止有奖销售活动中不正当竞争行为的若干规定》（国家工商总局令第19号）第七条   违反本规定第三条、第四条、第五条第一款的，由工商行政管理机关依照《反不正当竞争法》第二十六条的规定处罚。违反本规定第六条，隐瞒事实真相的，视为欺骗性有奖销售，比照前款规定处理。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对药品类易制毒化学品生产、经营、使用和教学科研单位或者个人不接受监督检查的处罚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1.《药品类易制毒化学品管理办法》（卫生部令〔2010〕第72号）第四十四条   药品类易制毒化学品生产企业、经营企业、使用药品类易制毒化学品的药品生产企业和教学科研单位，拒不接受食品药品监督管理部门监督检查的，由县级以上食品药品监督管理部门按照《易制毒化学品管理条例》第四十二条规定给予处罚。                                                                                                                          2.《易制毒化学品管理条例》（中华人民共和国国务院令〔2018〕第703号）第四十二条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食盐定点批发企业从除食盐定点生产企业、其他食盐定点批发企业以外的单位或者个人购进食盐；食盐零售单位从食盐定点批发企业以外的单位或者个人购进食盐的处罚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《食盐专营管理办法》（国务院令第696号） 第二十八条　有下列情形之一的，由县级以上地方人民政府盐业主管部门责令改正，没收违法购进的食盐，可以处违法购进的食盐货值金额3倍以下的罚款：（一）食盐定点批发企业从除食盐定点生产企业、其他食盐定点批发企业以外的单位或者个人购进食盐；（二）食盐零售单位从食盐定点批发企业以外的单位或者个人购进食盐。</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定量包装商品的生产者、销售者未其商品包装的显著位置标注或正确、清晰地标注净含量的处罚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《定量包装商品计量监督管理办法》（2005年5月30日质检总局令第75号公布，自2006年1月1日起施行）第三条第二款  县级以上地方质量技术监督部门对本行政区域内定量包装商品的计量工作实施监督管理。第五条 定量包装商品的生产者、销售者应当在其商品包装的显著位置正确、清晰地标注定量包装商品的净含量。净含量的标注由“净含量”（中文）、数字和法定计量单位（或者用中文表示的计数单位）三个部分组成。法定计量单位的选择应当符合本办法附表1的规定。以长度、面积、计数单位标注净含量的定量包装商品，可以免于标注“净含量”三个中文字，只标注数字和法定计量单位（或者用中文表示的计数单位）。第六条 定量包装商品净含量标注字符的最小高度应当符合本办法附表2的规定。 第七条 同一包装内含有多件同种定量包装商品的，应当标注单件定量包装商品的净含量和总件数，或者标注总净含量。 同一包装内含有多件不同种定量包装商品的，应当标注各种不同种定量包装商品的单件净含量和各种不同种定量包装商品的件数，或者分别标注各种不同种定量包装商品的总净含量。第十七条 生产、销售定量包装商品违反本办法第五条、第六条、第七条规定，未正确、清晰地标注净含量的，责令改正；未标注净含量的，限期改正，逾期不改的，可处1000元以下罚款。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未依照规定在纳入国家免疫规划疫苗的最小外包装上标明“免费”字样以及“免疫规划”专用标识的处罚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《疫苗流通和预防接种管理条例》(2005年3月24日中华人民共和国国务院令第434号公布 根据2016年4月23日《国务院关于修改〈疫苗流通和预防接种管理条例〉的决定》修订) 第六十四条 疫苗生产企业、疫苗批发企业未依照规定在纳入国家免疫规划疫苗的最小外包装上标明“免费”字样以及“免疫规划”专用标识的，由药品监督管理部门责令改正，给予警告；拒不改正的，处5000元以上2万元以下的罚款，并封存相关的疫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对经销商未在经营场所明示所出售的汽车产品质量保证、保修服务及消费者需知悉的其他售后服务政策，出售家用汽车产品的经销商未在经营场所明示家用汽车产品的“三包”信息的处罚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第十一条经销商应当在经营场所明示所出售的汽车产品质量保证、保修服务及消费者需知悉的其他售后服务政策，出售家用汽车产品的经销商还应当在经营场所明示家用汽车产品的“三包”信息。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25.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对销售的种畜禽未附具种畜禽合格证明、检疫合格证明、家畜系谱的，销售、收购国务院畜牧兽医行政主管部门规定应当加施标识而没有标识的畜禽的，或者重复使用畜禽标识的行为的处罚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畜牧法》第六十八条违反本法有关规定，销售的种畜禽未附具种畜禽合格证明、检疫合格证明、家畜系谱的，销售、收购国务院畜牧兽医行政主管部门规定应当加施标识而没有标识的畜禽的，或者重复使用畜禽标识的，由县级以上地方人民政府畜牧兽医行政主管部门或者工商行政管理部门责令改正，可以处二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违反本法有关规定，使用伪造、变造的畜禽标识的，由县级以上人民政府畜牧兽医行政主管部门没收伪造、变造的畜禽标识和违法所得，并处三千元以上三万元以下罚款。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未在药品说明书规定的低温、冷藏条件下储存药品的处罚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1.《中华人民共和国药品管理法实施条例》（中华人民共和国国务院令〔2019〕第709号）第三十九条第一款  药品生产、批发企业违反本办法第十九条规定，未在药品说明书规定的低温、冷藏条件下运输药品的，给予警告，责令限期改正；逾期不改正的，处以五千元以上二万元以下的罚款；有关药品经依法确认属于假劣药品的，按照《药品管理法》有关规定予以处罚。药品生产、批发企业违反本办法第十九条规定，未在药品说明书规定的低温、冷藏条件下储存药品的，按照《药品管理法》第七十九条的规定予以处罚；有关药品经依法确认属于假劣药品的，按照《药品管理法》有关规定予以处罚。                                                                          2.《药品管理法》(中华人民共和国主席令〔2019〕第31号)第一百一十六条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 第一百一十七条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 生产、销售的中药饮片不符合药品标准，尚不影响安全性、有效性的，责令限期改正，给予警告；可以处十万元以上五十万元以下的罚款。第一百一十八条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 对生产者专门用于生产假药、劣药的原料、辅料、包装材料、生产设备予以没收。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药品类易制毒化学品生产企业未按规定报告、药品类易制毒化学品生产经营企业未按规定购销、区域性批发企业及购用供货单位未按规定备案的处罚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《药品类易制毒化学品管理办法》（2010年2月23日经卫生部部务会议审议通过，自2010年5月1日起施行）第四十三条  有下列情形之一的，由县级以上食品药品监督管理部门给予警告，责令限期改正，可以并处1万元以上3万元以下的罚款：（一）药品类易制毒化学品生产企业连续停产1年以上未按规定报告的，或者未经所在地省、自治区、直辖市食品药品监督管理部门现场检查即恢复生产的；（二）药品类易制毒化学品生产企业、经营企业未按规定渠道购销药品类易制毒化学品的；（三）麻醉药品区域性批发企业因特殊情况调剂药品类易制毒化学品后未按规定备案的；（四）药品类易制毒化学品发生退货，购用单位、供货单位未按规定备案、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对特种设备生产、经营、使用单位未按规定配备安全管理、检测和作业人员，未对相关人员进行安全教育和技能培训的处罚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《中华人民共和国特种设备安全法》第八十六条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第八十六条 违反本法规定，特种设备生产、经营、使用单位有下列情形之一的，-责令限期改正；-逾期未改正的，-责令停止使用有关特种设备或者停产停业整顿，处一万元以上五万元以下罚款：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（一）未配备具有相应资格的特种设备安全管理人员、检测人员和作业人员的；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（二）使用未取得相应资格的人员从事特种设备安全管理、检测和作业的；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（三）未对特种设备安全管理人员、检测人员和作业人员进行安全教育和技能培训的。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《特种设备安全监察条例》（国务院令第373号）第八十六条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特种设备使用单位有下列情形之一的，由特种设备安全监督管理部门责令限期改正；逾期未改正的，责令停止使用或者停产停业整顿，处2000元以上2万元以下罚款：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（一）未依照本条例规定设置特种设备安全管理机构或者配备专职、兼职的安全管理人员的；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（二）从事特种设备作业的人员，未取得相应特种作业人员证书，上岗作业的；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（三）未对特种设备作业人员进行特种设备安全教育和培训的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企业和经营单位不按规定申请办理注销登记的处罚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1.《中华人民共和国企业法人登记管理条例》（1988年6月3日中华人民共和国国务院令第1号发布，根据2016年2月6日国务院666号令第三次修订）第三十条第一款第（三）项 企业法人有下列情形之一的，登记主管机关可以根据情况分别给予警告、罚款、没收非法所得、停业整顿、扣缴、吊销《企业法人营业执照》的处罚：（三）不按照规定办理注销登记的；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2.《中华人民共和国企业法人登记管理条例施行细则》（1988年11月3日国家工商行政管理局令第1号公布，2017年10月27日国家工商行政管理总局令第92号第六次修订）第六十三条第一款第（九）项 对有下列行为的企业和经营单位，登记主管机关作出如下处罚，可以单处，也可以并处：（九）不按规定申请办理注销登记的，责令限期办理注销登记。拒不办理的，处以3000元以下的罚款，吊销营业执照，并可追究企业主管部门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对经销商向消费者销售汽车时，未核实登记消费者的有效身份证明，签订销售合同，并如实开具销售发票的处罚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第十五条经销商向消费者销售汽车时，应当核实登记消费者的有效身份证明，签订销售合同，并如实开具销售发票。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26.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经销商未自取得营业执照之日起90日内通过国务院商务主管部门全国汽车流通信息管理系统备案基本信息的；供应商、经销商备案的基本信息发生变更的，未自信息变更之日起30日内完成信息更新的；本办法实施以前已设立的供应商、经销商未在自本办法实施之日起90日内按前款规定备案基本信息的；供应商、经销商未按照国务院商务主管部门的要求，及时通过全国汽车流通信息管理系统报送汽车销售数量、种类等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供应商、经销商应当自取得营业执照之日起90日内通过国务院商务主管部门全国汽车流通信息管理系统备案基本信息。供应商、经销商备案的基本信息发生变更的，应当自信息变更之日起30日内完成信息更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本办法实施以前已设立的供应商、经销商应当自本办法实施之日起90日内按前款规定备案基本信息。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供应商、经销商应当按照国务院商务主管部门的要求，及时通过全国汽车流通信息管理系统报送汽车销售数量、种类等信息。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27.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认证机构、检查机构、实验室超范围、未按程序、聘用未经注册的人员从事认证活动等行为的处罚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《中华人民共和国认证认可条例》（2003年9月3日国务院令第390号公布，2016年2月6日国务院令第666号修订）第第六十条　认证机构有下列情形之一的，责令改正，处5万元以上20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与认证有关的检查机构、实验室增加、减少、遗漏认证基本规范、认证规则规定的程序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拍卖人采用不正当手段开展业务</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《拍卖监督管理办法》（2001年1月15日国家工商行政管理局令第101号，2017年9月30日国家工商行政管理总局令第91号第二次修订，自2017年11月1日起施行）第五条第（一）（二）（三）（四）项  拍卖人不得有下列行为：（一）采用财物或者其他手段进行贿赂以争揽业务；（二）利用拍卖公告或者其他方法，对拍卖标的作引人误解的虚假宣传；（三）捏造、散布虚假事实，损害其他拍卖人的商业信誉；（四）以不正当手段侵犯他人的商业秘密；第十二条 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对短尺少秤、屡教不改行为的处罚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《湖南省城乡集贸市场管理条例》（1994年12月湖南省第八届人民大会常务委员会第十二次会议通过，2002年6月3日湖南省第九届人民代表大会常务委员会第二十九次会议第二次修正）第三十四条 使用国家明令禁止或者不合格的计量器具，给国家和消费者造成损失的，由质量技术监督行政管理部门责令赔偿损失，没收计量器具和违法所得，可以并处二千元以下的罚款；短尺少秤，屡教不改的，由工商行政管理部门处以相当于短尺少秤部分价值十倍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对化妆品标识与化妆品包装物（容器）分离、化妆品标识未直接标注在化妆品最小销售单元（包装）上的处罚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《化妆品标识管理规定》(质检总局令第100号) 第四条  国家质量监督检验检疫总局（以下简称国家质检总局）在其职权范围内负责组织全国化妆品标识的监督管理工作。县级以上地方质量技术监督部门在其职权范围内负责本行政区域内化妆品标识的监督管理工作。  第三十二条   违反本规定第十七条、第十八条的，责令限期改正；逾期未改正的，处以1万元以下罚款。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不配合价格监督检查和反垄断调查的处罚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1.《中华人民共和国价格法》第四十三条 经营者被责令暂停相关营业而不停止的，或者转移、隐匿、销毁依法登记保存的财物的，处相关营业所得或者转移、隐匿、销毁的财物价值一倍以上三倍以下的罚款。第四十四条 拒绝按照规定提供监督检查所需资料或者提供虚假资料的，责令改正，予以警告；逾期不改正的，可以处以罚款；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2.《价格违法行为行政处罚规定》（国务院令第585号）第十四条 拒绝提供价格监督检查所需资料或者提供虚假资料的，责令改正，给予警告；逾期不改正的，可以处10万元以下的罚款，对直接负责的主管人员和其他直接责任人员给予纪律处分；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3.《湖南省价格监督管理条例》第十七条第（二）项 对价格主管部门依法开展的定价成本监审、价格监测和其他价格监督检查活动予以配合，提供有关帐簿、单据、凭证、文件电子信息等资料，并保证资料真实、准确、完整。第四十条“违反本条例第十七条第（二）项规定，拒绝提供价格监督检查所需资料或者提供虚假资料的，由县级以上人民政府价格主管部门责令限期改正；逾期不改正的，处以二千元以上二万以下罚款；情节严重的，处以二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4.《中华人民共和国反垄断法》第五十二条 对反垄断执法机构依法实施的审查和调查，拒绝提供有关材料、信息，或者提供虚假材料、信息，或者隐匿、销毁、转移证据，或者有其他拒绝、阻碍调查行为的，由反垄断执法机构责令改正，对个人可以处二万元以下的罚款，对单位可以处二十万元以下的罚款；情节严重的，对个人处二万元以上十万元以下的罚款，对单位处二十万元以上一百万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5.《反价格垄断规定》（国家发改委令第7号）第二十五条 对政府价格主管部门依法实施的调查，拒绝提供有关材料、信息，或者提供虚假材料、信息，或者隐匿、销毁、转移证据，或者有其他拒绝、阻碍调查行为的，依照反垄断法第五十二条的规定予以处罚。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对供应商限制配件生产商（进口产品为进口商）的销售对象，限制经销商、售后服务商转售配件的；供应商未及时向社会公布停产或者停止销售的车型、并保证其后至少10年的配件供应以及相应的售后服务的处罚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第二十一条供应商不得限制配件生产商（进口产品为进口商）的销售对象，不得限制经销商、售后服务商转售配件，有关法律法规规章及其配套的规范性文件另有规定的除外。</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供应商应当及时向社会公布停产或者停止销售的车型，并保证其后至少10年的配件供应以及相应的售后服务。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条、第十二条、第十四条、第十七条第一款、第二十一条、第二十三条第二款、第二十四条、第二十五条、第二十六条有关规定的，由县级以上地方商务主管部门责令改正，并可给予警告或3万元以下罚款。第三十二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32.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无专职或者兼职人员负责本单位药品不良反应监测工作等情形的处罚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《药品不良反应报告和监测管理办法》第五十九条　药品经营企业有下列情形之一的，由所在地药品监督管理部门给予警告，责令限期改正；逾期不改的，处三万元以下罚款：（一）无专职或者兼职人员负责本单位药品不良反应监测工作的；（二）未按照要求开展药品不良反应或者群体不良事件报告、调查、评价和处理的；（三）不配合严重药品不良反应或者群体不良事件相关调查工作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企业试生产的产品未经出厂检验合格或者未在产品或者包装、说明书标明“试制品”即销售的处罚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实施办法》（2014年4月21日国家质量监督检验检疫总局令第156号公布，自2014年8月1日起施行）第四十三条质检总局和县级以上地方质量技术监督局依照《管理条例》和本办法对生产列入目录产品的企业、核查人员、检验机构及其检验人员进行监督检查。 第四十五条第二款  企业试生产的产品应当经出厂检验合格，并在产品或者其包装、说明书上标明“试制品”后，方可销售。 第五十二条违反本办法第四十五条第二款规定，企业试生产的产品未经出厂检验合格或者未在产品或者包装、说明书标明“试制品”即销售的，责令改正，处3万元以下罚款。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食品生产经营者在一年内累计三次因违反本法规定受到责令停产停业、吊销许可证以外处罚的处罚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第一百三十四条   食品生产经营者在一年内累计三次因违反本法规定受到责令停产停业、吊销许可证以外处罚的，由食品药品监督管理部门责令停产停业，直至吊销许可证。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对集中交易市场开办者、柜台出租者、展销会的举办者违规行为的处罚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《中华人民共和国食品安全法》（中华人民共和国主席令〔2018〕第22号）第一百三十条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食用农产品批发市场违反本法第六十四条规定的，依照前款规定承担责任。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对虚报注册资本、提交虚假材料或者采取其他欺诈手段隐瞒重要事实取得公司登记的行为的处罚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《中华人民共和国公司法》第一百九十八条：虚报注册资本的法律责任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六十四条：虚报注册资本，取得公司登记的，由公司登记机关责令改正，处以虚报注册资本金额5%以上15%以下的罚款；情节严重的，撤销公司登记或者吊销营业执照。第六十五条：提交虚假材料或者采取其他欺诈手段隐瞒重要事实，取得公司登记的，由公司登记机关责令改正，处以5万元以上50万元以下的罚款；情节严重的，撤销公司登记或者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违反规定发布房地产广告的处罚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1.《中华人民共和国广告法》（1994年10月27日主席令第34号公布，2015年4月24日中华人民共和国主席令第22号予以修改，自2015年9月1日起施行）第六条 国务院工商行政管理部门主管全国的广告监督管理工作，国务院有关部门在各自的职责范围内负责广告管理相关工作。县级以上地方工商行政管理部门主管本行政区域的广告监督管理工作，县级以上地方人民政府有关部门在各自的职责范围内负责广告管理相关工作。第二十六条 房地产广告，房源信息应当真实，面积应当表明为建筑面积或者套内建筑面积，并不得含有下列内容：（一）升值或者投资回报的承诺；（二）以项目到达某一具体参照物的所需时间表示项目位置；（三）违反国家有关价格管理的规定；（四）对规划或者建设中的交通、商业、文化教育设施以及其他市政条件作误导宣传。第五十八条第一款第（八项）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八）违反本法第二十六条规定发布房地产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2.《房地产广告发布规定》（2015年12月24日国家工商行政管理总局令第80号公布）第二十一条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违反发布招商等有投资回报预期的商品或者服务广告禁止性规定的处罚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二十五条招商等有投资回报预期的商品或者服务广告，应当对可能存在的风险以及风险责任承担有合理提示或者警示，并不得含有下列内容：（一）对未来效果、收益或者与其相关的情况作出保证性承诺，明示或者暗示保本、无风险或者保收益等，国家另有规定的除外；（二）利用学术机构、行业协会、专业人士、受益者的名义或者形象作推荐、证明。第五十八条第一款第（七）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七）违反本法第二十五条规定发布招商等有投资回报预期的商品或者服务广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部门和企业、事业单位的各项最高计量标准，未经考核合格而开展计量检定的处罚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《中华人民共和国计量法实施细则》（1987年1月19日国务院批准，2018年3月19日国务院令第698号）（1987年1月19日国务院批准 1987年2月1日国家计量局发布）第四十五条 部门和企业、事业单位的各项最高计量标准，未经有关人民政府计量行政部门考核合格而开展计量检定的，责令其停止使用，可并处一千元以下的罚款。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对申请进入其经营场所或者平台销售商品的经营者的主体资格未履行审查登记义务，或者拒绝协助工商行政管理部门对涉嫌违法行为采取措施、开展调查的处罚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《流通领域商品质量监督管理办法》 （2016年3月17日国家工商行政管理总局令第85号公布）第二条　县级以上工商行政管理部门（包括履行工商行政管理职责的市场监督管理部门，下同）依照法律、法规以及本办法的规定，对本行政区域内的流通领域商品质量进行监督管理，依法查处商品质量违法行为。第三十三条　商品经营柜台出租者、商品展销会举办者、网络交易平台提供者、广播电视购物平台经营者对申请进入其经营场所或者平台销售商品的经营者的主体资格未履行审查登记义务，或者拒绝协助工商行政管理部门对涉嫌违法行为采取措施、开展调查的，责令改正；拒不改正的，处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直销企业以外的单位和个人组织直销业务培训的处罚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《直销管理条例》（2005年8月23日国务院令第443号发布，2017年3月1日国务院令第676号修改）第四十六条第二款 直销企业以外的单位和个人组织直销员业务培训的，由工商行政管理部门责令改正，没收违法所得，处2万元以上20万元以下的罚款。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对违反规定，职业中介机构提供虚假就业信息行为的处罚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《中华人民共和国就业促进法》第六十五条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对网络食品交易第三方平台提供者和通过自建网站交易的食品生产经营者未履行相应备案义务的处罚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医疗器械生产企业未按要求提交质量管理体系自查报告等处罚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八条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使用单位违规使用大型医用设备，不能保障医疗质量安全的；（十）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销售不符合乳品质量安全国家标准的乳品尚不构成犯罪的处罚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《乳品质量安全监督管理条例》（2008年10月6日国务院第二十八次常务会议通过）第五十四条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对服务业的经营者将《产品质量法》禁止销售的产品用于经营性服务的处罚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分刑事责任。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对无照经营旅游业务，转让、出租旅行社业务经营许可证行为等违反《旅行社条例》管理规定的处罚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《旅行社条例》（国务院令第550号）第四十六、四十七、五十九条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一）未取得相应的旅行社业务经营许可，经营国内旅游业务、入境旅游业务、出境旅游业务的；（二）分社超出设立分社的旅行社的经营范围经营旅游业务的；（三）旅行社服务网点从事招徕、咨询以外的旅行社业务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旅行社转让、出租、出借旅行社业务经营许可证的，由旅游行政管理部门责令停业整顿1个月至3个月，并没收违法所得；情节严重的，吊销旅行社业务经营许可证。受让或者租借旅行社业务经营许可证的，由旅游行政管理部门责令停止非法经营，没收违法所得，并处10万元以上50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违反发布保健食品广告禁止性规定的处罚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《中华人民共和国广告法》（1994年10月27日主席令第34号公布，2015年4月24日中华人民共和国主席令第22号予以修改，自2015年9月1日起施行）第十八条 保健食品广告不得含有下列内容：（一）表示功效、安全性的断言或者保证；（二）涉及疾病预防、治疗功能；（三）声称或者暗示广告商品为保障健康所必需；（四）与药品、其他保健食品进行比较；（五）利用广告代言人作推荐、证明；（六）法律、行政法规规定禁止的其他内容。保健食品广告应当显著标明“本品不能代替药物”。第五十八条第一款第（三）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三）违反本法第十八条规定发布保健食品广告的；2.《食品广告发布暂行规定》（1996年12月30日国家工商行政管理局令第72号公布，1998年12月3日国家工商行政管理局令第86号修订）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对鲜茧收购经营者超越《鲜茧收购资格证书》核准区域从事收购活动的行为的处罚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鲜茧收购资格认定办法》（商务部、国家工商行政管理总局令第4号）第十七条鲜茧收购经营者有以下行为的，由认定机关取消其鲜茧收购资格，向社会公告，同时报商务部备案，并由工商行政管理部门依照有关法律法规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（一）在资格认定申请中故意隐瞒真实情况或者提供虚假材料的；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（二）超越《鲜茧收购资格证书》核准区域从事收购活动的；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（三）租借、转让《鲜茧收购资格证书》或者使用过期、伪造、变造《鲜茧收购资格证书》的；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（四）其他违反法律、行政法规，扰乱鲜茧收购秩序的行为。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对无照经营房地产开发行为的处罚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城市房地产管理法》第六十五条违反本法第三十条的规定，未取得营业执照擅自从事房地产开发业务的，由县级以上人民政府工商行政管理部门责令停止房地产开发业务活动，没收违法所得，可以并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《城市房地产开发经营管理条例》（国务院令第248号）　第三十四条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第三十五条　违反本条例规定，擅自转让房地产开发项目的，由县级以上人民政府负责土地管理工作的部门责令停止违法行为，没收违法所得，可以并处违法所得5倍以下的罚款。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对未经许可登记设立拍卖企业的处罚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《中华人民共和国拍卖法》（2004年8月28日主席令第23号公布，2015年2月24日主席令第24号修订）第十一条 拍卖企业可以在设区的市设立。设立拍卖企业必须经所在地的省、自治区、直辖市人民政府负责管理拍卖业的部门审核许可，并向工商行政管理部门申请登记，领取营业执照。第六十条 违反本法第十一条的规定，未经许可登记设立拍卖企业的，由工商行政管理部门予以取缔，没收违法所得，并可以处违法所得一倍以上五倍以下的罚款。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使用无计量检定合格印、证计量器具，或者使用的计量器具未按规定申请检定、超过检定周期的处罚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1.《中华人民共和国计量法》（1985年9月6日第六届全国人民代表大会常务委员会第十二次会议通过，2017年12月27日主席令第86号第四次修正）第二十六条 属于强制检定范围的计量器具，未按照规定申请检定或者检定不合格继续使用的，责令停止使用，可以并处罚款；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2.《中华人民共和国计量法实施细则》（1987年1月19日国务院批准，2018年3月19日国务院令第698号）第四十六条 属于强制检定范围的计量器具，未按照规定申请检下和属于非强制检下范围的计量器具未自行定期检定或者送其他计量检定机构定期检定的，以及经检定不合格继续使用的，责令其停止使用，可并处一千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制定或实施营销奖励等商务政策未遵循公平、公正、透明的原则的；供应商未向经销商明确商务政策的主要内容，对于临时性商务政策，未提前以双方约定的方式告知；对于被解除授权的经销商，未维护经销商在授权期间应有的权益，拒绝或延迟支付销售返利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第二十五条供应商制定或实施营销奖励等商务政策应当遵循公平、公正、透明的原则。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供应商应当向经销商明确商务政策的主要内容，对于临时性商务政策，应当提前以双方约定的方式告知；对于被解除授权的经销商，应当维护经销商在授权期间应有的权益，不得拒绝或延迟支付销售返利。</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对未按规定标注许可证书编号、标志的处罚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《中华人民共和国工业产品生产许可证管理条例》（国务院令第 440 号）第四十七条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《食品生产加工企业质量安全监督管理实施细则（试行）》（国家质检总局令第79号）第八十二条   取得食品生产许可证的企业未按本细则规定标注QS标志和食品生产许可证编号的，责令限期改正；逾期未改正的，处违法生产销售产品货值金额30%以下的罚款；有违法所得的，没收违法所得；情节严重的，吊销食品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对隐匿、转移、变卖、损毁被查封、扣押的物品的行为的处罚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《中华人民共和国产品质量法》第六十三条   隐匿、转移、变卖、损毁被市场监督管理部门查封、扣押的物品的，处被隐匿、转移、变卖、损毁物品货值金额等值以上三倍以下的罚款；有违法所得的，并处没收违法所得。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使用不符合强制性标准或者不符合经注册或者备案的产品技术要求的医疗器械的；医疗器械生产企业未按照经注册或者备案的产品技术要求组织生产，或者未依照本条例规定建立质量管理体系并保持有效运行的；经营、使用无合格证明文件、过期、失效、淘汰的医疗器械，或者使用未依法注册的医疗器械的；食品药品监督管理部门责令其依照本条例规定实施召回或者停止经营后，仍拒不召回或者停止经营医疗器械的；委托不具备本条例规定条件的企业生产医疗器械，或者未对受托方的生产行为进行管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 《医疗器械监督管理条例》(国务院令第650号)第六十六条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2.《医疗器械生产监督管理办法》（国家食品药品监督管理总局令第7号）第六十六条  有下列情形之一的，按照《医疗器械监督管理条例》第六十六条的规定处罚：（一）生产不符合强制性标准或者不符合经注册或者备案的产品技术要求的医疗器械的；（二）医疗器械生产企业未按照经注册、备案的产品技术要求组织生产，或者未依照本办法规定建立质量管理体系并保持有效运行的；（三）委托不具备本办法规定条件的企业生产医疗器械或者未对受托方的生产行为进行管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3.《医疗器械经营监督管理办法》（国家食品药品监督管理总局令第8号）第五十九条　有下列情形之一的，由县级以上食品药品监督管理部门责令限期改正，并按照《医疗器械监督管理条例》第六十六条的规定予以处罚：（一）经营不符合强制性标准或者不符合经注册或者备案的产品技术要求的医疗器械的；（二）经营无合格证明文件、过期、失效、淘汰的医疗器械的；（三）食品药品监督管理部门责令停止经营后，仍拒不停止经营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法定计量检定机构未经质量技术监督部门授权或批准开展须经授权方可开展的工作、超过授权期限继续开展被授权项目工作、擅自变更授权项目、伪造数据，违反计量检定规程进行计量检定，指派未取得计量检定证件的人员开展计量检定工作，伪造、套用、倒卖强制检定印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《法定计量检定机构监督管理办法》第十七条法定计量检定机构有下列行为之一的，予以警告，并处一千元以下的罚款：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(一)未经质量技术监督部门授权开展须经授权方可开展的工作的；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(二)超过授权期限继续开展被授权项目工作的。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对出售不能继续使用的报废汽车零配件或者出售的报废汽车零配件未标明报废汽车回用件的行为的处罚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《报废汽车回收管理办法》（国务院令第307号）第二十四条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违反本办法第十四条的规定，出售不能继续使用的报废汽车零配件或者出售的报废汽车零配件未标明“报废汽车回用件”的，由工商行政管理部门没收违法所得，并处2000元以上1万元以下的罚款。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对未按规定执行药品类易制毒化学品安全管理制度的处罚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1.《药品类易制毒化学品管理办法》（卫生部令〔2010〕第72号）第四十一条  药品类易制毒化学品生产企业、经营企业、使用药品类易制毒化学品的药品生产企业、教学科研单位，未按规定执行安全管理制度的，由县级以上食品药品监督管理部门按照《易制毒化学品管理条例》第四十条第一款第一项的规定给予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2.《易制毒化学品管理条例》（中华人民共和国国务院令〔2018〕第703号）第四十条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 企业的易制毒化学品生产经营许可被依法吊销后，未及时到市场监督管理部门办理经营范围变更或者企业注销登记的，依照前款规定，对易制毒化学品予以没收，并处罚款。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在拆解或者处置过程中可能造成环境污染的电器电子等产品，设计使用列入国家禁止使用名录的有毒有害物质的处罚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《中华人民共和国循环经济促进法》（2008年8月29日主席令第4号公布，自2009年1月1日起施行）第五十一条 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集体企业登记时弄虚作假或者不按规定申请变更登记的；或违反核准登记事项或者超越核准登记的经营范围从事经营活动的；或利用分立、合并、终止和清算等行为抽逃资金、隐匿和私分财产的的处罚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《中华人民共和国城镇集体所有制企业条例》（1991年9月9日中华人民共和国国务院令第88号发布，2016年2月6日国务院令第666号修订）第五十四条　各级人民政府的其他有关部门，依法对集体企业进行监督和提供服务。第五十六条  集体企业有下列行为之一的，由工商行政管理机关依照国家有关法律、法规的规定给予行政处罚：（一）登记时弄虚作假或者不按规定申请变更登记的；（二）违反核准登记事项或者超越核准登记的经营范围从事经营活动的；（三）利用分立、合并、终止和清算等行为抽逃资金、隐匿和私分财产的；（四）其他违法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境外认证机构未经批准在国境内设立代表机构以及经批准设立的境外认证机构代表机构在国境内从事认证活动的处罚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《中华人民共和国认证认可条例》（2003年9月3日国务院令第390号公布，2016年2月6日国务院令第666号修订）第十三条　境外认证机构在中华人民共和国境内设立代表机构，须向工商行政管理部门依法办理登记手续后，方可从事与所从属机构的业务范围相关的推广活动，但不得从事认证活动。 境外认证机构在中华人民共和国境内设立代表机构的登记，按照有关外商投资法律、行政法规和国家有关规定办理。第五十八条　境外认证机构未经登记在中华人民共和国境内设立代表机构的，予以取缔，处5万元以上20万元以下的罚款。 经登记设立的境外认证机构代表机构在中华人民共和国境内从事认证活动的，责令改正，处10万元以上50万元以下的罚款，有违法所得的，没收违法所得；情节严重的，撤销批准文件，并予公布。第七十二条　本条例规定的行政处罚，由国务院认证认可监督管理部门或者其授权的地方认证监督管理部门按照各自职责实施。法律、其他行政法规另有规定的，依照法律、其他行政法规的规定执行。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擅自转移因不正当竞争被暂停销售财物的处罚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《中华人民共和国反不正当竞争法》（主席令第77号）。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 对未在经许可使用他人注册商标的商品上标明被许可人的名称和商品产地的行为的处罚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1.《中华人民共和国商标法实施条例》（2014年4月29日国务院令第651号，自2014年5月1日起施行）第七十一条 违反商标法第四十三条第二款规定的，由工商行政管理部门责令限期改正；逾期不改正的，责令停止销售，拒不停止销售的，处10万元以下的罚款；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2.《中华人民共和国商标法》（1982年8月23日第五届全国人民代表大会常务委员会第二十四次会议通过,2013年8月30日主席令第6号修正)第四十三条第二款 经许可使用他人注册商标的，必须在使用该注册商标的商品上标明被许可人的名称和商品产地。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对外商投资经营信件的国内快递业务行为的处罚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《中华人民共和国邮政法》（1986年12月2日第六届全国人民代表大会常务委员会第十八次会议通过，2015年4月24日第十二届全国人民代表大会常务委员会第十四次会议第二次修正）第五十一条第二款　外商不得投资经营信件的国内快递业务。第七十二条 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违反本法第五十一条第二款的规定，经营信件的国内快递业务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是、售后服务商销售或者提供配件未如实标明原厂配件、质量相当配件、再制造件、回用件等，明示生产商（进口产品为进口商）、生产日期、适配车型等信息，向消费者销售或者提供原厂配件以外的其他配件时，未予以提醒和说明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第一款经销商、售后服务商销售或者提供配件应当如实标明原厂配件、质量相当配件、再制造件、回用件等，明示生产商（进口产品为进口商）、生产日期、适配车型等信息，向消费者销售或者提供原厂配件以外的其他配件时，应当予以提醒和说明。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棉花加工企业违法取得或者使用《资格证书》等行为的处罚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《棉花加工资格认定和市场管理暂行办法》（发展改革委、工商总局、质检总局令第49号）第十九条棉花加工企业不得有下列行为：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（一）以欺骗等非法手段获取《资格证书》；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（二）将获得的《资格证书》倒卖、出租、出借或其他形式非法转让；</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（三）使用无效、失效的《资格证书》；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（四）伪造、变造、冒用《资格证书》。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未取得小餐饮经营许可证从事小餐饮经营活动的处罚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《湖南省食品生产加工小作坊小餐饮和食品摊贩管理条例》 第四十条 违反本条例第十八条规定，未取得小餐饮经营许可证从事小餐饮经营活动的，由县级以上人民政府食品药品监督管理部门责令限期改正；逾期不改正的，没收违法所得和违法经营的食品，并处一千元以上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对国家限制自由买卖的商品，经纪人未遵循国家有关规定进行经纪活动,凡国家禁止流通的商品，经纪人进行经纪活动以及经纪人在经纪活动中有禁止行为的处罚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《湖南省经纪人管理办法》（省政府令第56号）第二十六条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四条、第十九条规定从事经纪活动的，法律、法规已有规定的，按法律、法规规定处理；法律、法规没有规定的，由工商行政管理机关予以警告，没收违法所得，可以并处5万元以下的罚款，情节严重的，责令停业整顿，吊销营业执照，并可吊销其经纪资格证书。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对销售假冒伪劣产品行为的处罚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五十二条   销售失效、变质的产品的，责令停止销售，没收违法销售的产品，并处违法销售产品货值金额二倍以下的罚款；有违法所得的，并处没收违法所得；情节严重的，吊销营业执照；构成犯罪的，依法追究刑事责任。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 《工业产品质量责任条例》（国发〔1986〕42号）第二十四条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生产、经销企业违反本条例规定，有下列行为之一者，由企业主管机关对企业负责人和直接责任者给以行政处分，由工商行政管理机关没收其全部非法收入，并视其情节轻重， 处以相当于非法收入的１５％至２０％的罚款， 直至由司法机关追究法律责任。 （一）　生产、经销掺假产品、冒牌产品，以“处理品”冒充合格品； （二）　生产、经销隐匿厂名、厂址的产品； （三）　生产、经销没有产品检验合格证的产品； （四）　生产、经销国家已明令淘汰的产品； （五）　生产、经销国家实行生产许可证制度而到期未取得生产许可证的产品； （六）　生产、经销用不合格原材料、零部件生产或组装的产品； （七）　生产、经销违反国家安全、卫生、环境保护和计量等法规要求的产品； （八）　经销过期失效产品。 罚没收入全部上交国家财政。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3.《棉花质量监督管理条例》（国务院令314号公布，国务院令第470号修订）第三十条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4.《絮用纤维制品质量监督管理办法》（质监总局令2006年第89号）第二十八、三十二条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在生产、销售活动中违反本办法第四条规定的，依据《中华人民共和国产品质量法》第四十九条、第五十条等有关规定进行处罚。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在经营性服务中违反本办法第四条规定的，依据《中华人民共和国产品质量法》第六十二条的规定进行处罚。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在公益活动中违反本办法第四条规定的，责令限期更换合格产品，向有关主管部门进行通报。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违反本办法第十七条规定的，按照《中华人民共和国产品质量法》第五十条、六十二条规定予以处罚。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5.《茧丝质量监督管理办法》（质检总局令2003年第43号）第二十六条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茧丝经营者经营掺杂掺假、以次充好、以假充真的茧丝的，依照上款处理。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6.《毛绒纤维质量监督管理办法》（质检总局令2003年第49号）第十九条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 毛绒纤维经营者经营掺杂掺假、以假充真、以次充好毛绒纤维的，依照上款处理。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7.《麻类纤维质量监督管理办法》（质检总局令2005年73号）第十九条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对絮用纤维制品生产者违反《絮用纤维制品质量监督管理办法》规定的处罚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《絮用纤维制品质量监督管理办法》（国家质检总局令第89号）第三十条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1.违反本办法第九条第一款规定的，予以警告，并处以3万元以下罚款;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2.违反本办法第九条第二款规定的，予以警告，可处以1万元以上3万元以下罚款。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对直销企业及其直销员进行欺骗、误导等宣传和推销行为的处罚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《直销管理条例》（国务院令第443号）第四十三条    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药品生产经营企业购销人员未按规定培训、开具不符合规定的药品销售凭证、未按规定留存有关资料及销售凭证的处罚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《药品流通监督管理办法》（食品药品监管总局令第26号）第三十条　有下列情形之一的，责令限期改正，给予警告；逾期不改正的，处以五千元以上二万元以下的罚款：（一）药品生产、经营企业违反本办法第六条规定的；（二）药品生产、批发企业违反本办法第十一条第一款规定的；（三）药品生产、经营企业违反本办法第十二条，未按照规定留存有关资料、销售凭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第六条  药品生产、经营企业应当对其购销人员进行药品相关的法律、法规和专业知识培训，建立培训档案，培训档案中应当记录培训时间、地点、内容及接受培训的人员；</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第十一条第一款  药品生产企业、药品批发企业销售药品时，应当开具标明供货单位名称、药品名称、生产厂商、批号、数量、价格等内容的销售凭证；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第十二条  药品生产、经营企业采购药品时，应按本办法第十条规定索取、查验、留存供货企业有关证件、资料，按本办法第十一条规定索取、留存销售凭证。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对认证培训、咨询机构在地方认证监督管理部门监督检查中，隐瞒有关情况、提供虚假材料或者拒绝提供反映其活动情况的真实材料的处罚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1.《认证培训机构管理办法》（国家质检总局令第81号）第三十五条  认证培训机构在国家认监委或者地方认证监督管理部门对其实施的监督检查中，隐瞒有关情况、提供虚假材料或者拒绝提供反映其活动情况的真实材料的，责令改正，处1万元以上3万元以下罚款；情节严重的，国家认监委应当责令停业整顿，并予以公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2.《认证咨询机构管理办法》（国家质检总局令第82号）第三十一条  认证咨询机构在国家认监委或者地方认证监督管理部门对其实施的监督检查中，隐瞒有关情况、提供虚假材料或者拒绝提供反映其活动情况的真实材料的，责令改正，处1万元以上3万元以下罚款；情节严重的，国家认监委应当责令停业整顿，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将未注册商标冒充注册商标使用，将不得作为商标的标志使用为未注册商标的行为的处罚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《中华人民共和国商标法》第五十二条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对直销企业进行直销员业务培训违反规定的和直销企业以外的单位和个人组织直销员业务培训的行为的处罚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《直销管理条例》（国务院令第443号）第四十六条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　　直销企业以外的单位和个人组织直销员业务培训的，由工商行政管理部门责令改正，没收违法所得，处2万元以上20万元以下的罚款。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被污染食品，生产经营无标签的预包装食品、食品添加剂或者标签、说明书不符合本法规定的食品、食品添加剂，食品生产者采购、使用不符合食品安全标准的食品原料、食品添加剂、食品相关产品，在食品中添加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 生产经营的食品、食品添加剂的标签、说明书存在瑕疵但不影响食品安全且不会对消费者造成误导的，由县级以上人民政府食品安全监督管理部门责令改正；拒不改正的，处二千元以下罚款。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对无正当理由拒不接受广告经营资格检查、或者在检查中隐瞒真实情况、弄虚作假的处罚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《广告经营资格检查办法》（国家工商行政管理总局令第78号）第十五条、第十六条、第二十条；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广告监督管理机关应当对在广告经营资格检查截止日期前未参加检查的广告经营单位实行公告。自公告发布之日起，三十日内无正当理由仍未到广告监督管理机关接受检查的，其《广告经营许可证》作废。</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第十六条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广告经营单位在广告经营资格检查中隐瞒真实情况、弄虚作假的，广告监督管理机关应当责令其限期改正，并处一万元以下罚款。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广告监督管理机关工作人员在广告经营资格检查中玩忽职守、滥用职权、徇私舞弊的，给予行政处分。构成犯罪的，由司法机关追究其刑事责任。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《印刷品广告管理办法》（国家工商行政管理总局令第17号）第十九条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的，依照《中华人民共和国广告法》、《广告管理条例》等有关法律、行政法规以及《广告管理条例施行细则》的规定予以处罚。《中华人民共和国广告法》、《广告管理条例》等有关法律、行政法规以及《广告管理条例施行细则》没有规定的，由工商行政管理机关责令停止违法行为，视情节处以违法所得额3倍以下的罚款，但最高不超过3万元，没有违法所得的，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对非法散发、张贴印刷品广告的个人，由工商行政管理机关责令停止违法行为，处以50元以下的罚款。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对擅自改变主要登记事项或者超出核准登记的经营范围从事经营活动的行为的处罚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对企业法人按照上述规定进行处罚时，应当根据违法行为的情节，追究法定代表人的行政责任、经济责任；触犯刑律的，由司法机关依法追究刑事责任。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登记主管机关对工作人员不按规定程序办理登记、监督管理和严重失职的，根据情节轻重给予相应的行政处分，对构成犯罪的人员，交由司法机关处理。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企业通过质量体系考核后，不按规定进行自查、不按质量体系要求组织生产的处罚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第六十六条：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二）医疗器械生产企业未按照经注册或者备案的产品技术要求组织生产，或者未依照本条例规定建立质量管理体系并保持有效运行的；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生产未取得批准文号的特殊用途的化妆品，或者使用化妆品禁用原料和未经批准的化妆品新原料的处罚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《化妆品卫生监督条例》（中华人民共和国国务院令〔2019〕第709号）第三条  国家实行化妆品卫生监督制度。国务院化妆品监督管理部门主管全国化妆品的卫生监督工作，县以上地方各级人民政府的化妆品监督管理部门主管本辖区内化妆品的卫生监督工作。                                                                                        第二十五条  生产未取得批准文号的特殊用途的化妆品，或者使用化妆品禁用原料和未经批准的化妆品新原料的，没收产品及违法所得，处违法所得3到5倍的罚款，并且可以责令该企业停产或者吊销化妆品生产许可证。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进口计量器具未经检定合格而销售的处罚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四十一条违反《中华人民共和国计量法》第十四条规定，制造、销售和进口非法定计量单位的计量器具的，责令其停止制造、销售和进口，没收计量器具和全部违法所得，可并处相当其违法所得10%至50%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经营者利用网络技术手段，妨碍、破坏其他经营者合法提供的网络产品或者服务正常运行的处罚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《中华人民共和国反不正当竞争法》（1993年9月2日主席令第10号公布，2017年11月4日第十二届全国人民代表大会常务委员会第三十次会议修订）第十二条　经营者利用网络从事生产经营活动，应当遵守本法的各项规定。经营者不得利用技术手段，通过影响用户选择或者其他方式，实施下列妨碍、破坏其他经营者合法提供的网络产品或者服务正常运行的行为：（一）未经其他经营者同意，在其合法提供的网络产品或者服务中，插入链接、强制进行目标跳转；（二）误导、欺骗、强迫用户修改、关闭、卸载其他经营者合法提供的网络产品或者服务；（三）恶意对其他经营者合法提供的网络产品或者服务实施不兼容；（四）其他妨碍、破坏其他经营者合法提供的网络产品或者服务正常运行的行为。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对表述不清楚明白、不真实准确等引人误解的广告行为、以及贬低其他生产经营者的商品和服务的广告行为的处罚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《中华人民共和国广告法》第四十条   在针对未成年人的大众传播媒介上不得发布医疗、药品、保健食品、医疗器械、化妆品、酒类、美容广告，以及不利于未成年人身心健康的网络游戏广告。 针对不满十四周岁的未成年人的商品或者服务的广告不得含有下列内容： （一）劝诱其要求家长购买广告商品或者服务； （二）可能引发其模仿不安全行为。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毛绒纤维经营者未建立健全毛绒纤维入库质量验收、出库质量检查制度的处罚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《毛绒纤维质量监督管理办法》（2003年7月18日质检总局令第49号，自2003年8月1日起施行）第十七条  毛绒纤维经营者承储国家储备毛绒纤维，应当建立健全毛绒纤维入库质量验收、出库质量检查制度，保证入库、出库的国家储备毛绒纤维的类别、型号、等级、数量、包装、标识等与质量凭证相符。第二十三条 毛绒纤维经营者在承储国家储备毛绒纤维活动中，违反本办法第十七条规定的，由纤维质量监督机构责令改正，可以处10万元以下的罚款；造成重大损失的，依法追究刑事责任。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对外商投资合伙企业未依照本规定办理外国合伙人《法律文件送达授权委托书》备案的行为的处罚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《外商投资合伙企业登记管理规定》（国家工商行政管理总局令第47号）第五十五条  外商投资合伙企业未依照本规定办理不涉及登记事项的协议修改、分支机构及清算人成员名单备案的，由企业登记机关依照《合伙企业登记管理办法》第四十条规定处罚。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外商投资合伙企业未依照本规定办理外国合伙人《法律文件送达授权委托书》备案的，由企业登记机关责令改正；逾期未办理的，处2000元以下的罚款。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从事服务业经营者损害消费者权益的处罚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《侵害消费者权益行为处罚办法》（2015年1月5日国家工商总局令第73号公布，自2015年3月15日起施行）第十二条 经营者向消费者提供商品或者服务使用格式条款、通知、声明、店堂告示等的，应当以显著方式提请消费者注意与消费者有重大利害关系的内容，并按照消费者的要求予以说明，不得作出含有下列内容的规定：（一）免除或者部分免除经营者对其所提供的商品或者服务应当承担的修理、重作、更换、退货、补足商品数量、退还货款和服务费用、赔偿损失等责任；（二）排除或者限制消费者提出修理、更换、退货、赔偿损失以及获得违约金和其他合理赔偿的权利；（三）排除或者限制消费者依法投诉、举报、提起诉讼的权利；（四）强制或者变相强制消费者购买和使用其提供的或者其指定的经营者提供的商品或者服务，对不接受其不合理条件的消费者拒绝提供相应商品或者服务，或者提高收费标准；（五）规定经营者有权任意变更或者解除合同，限制消费者依法变更或者解除合同权利；（六）规定经营者单方享有解释权或者最终解释权；（七）其他对消费者不公平、不合理的规定。第十三条 从事服务业的经营者不得有下列行为：（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二）从事房屋租赁、家政服务等中介服务的经营者提供虚假信息或者采取欺骗、恶意串通等手段损害消费者权益的。第十五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食品生产加工小作坊生产经营禁止加工食品的处罚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《湖南省食品生产加工小作坊和食品摊贩管理条例》（2016年12月2日湖南省第十二届人民代表大会常务委员会第二十六次会议通过，自2017年1月1日起施行）第十四条 禁止食品小作坊生产加工下列产品：（一） 乳制品、罐头制品、果冻；（二） 声称具有保健功能的食品；（三）专供婴幼儿、孕产妇和其他特定人群的主辅食品；（四）采用传统酿制工艺以外的其他方法生产的酒类、酱油和醋；（五）食品添加剂；（六）国家和省规定禁止生产加工的其他食品。设区的市、自治州人民政府可以制定、公布前款规定以外禁止食品小作坊生产加工的食品目录，并报省人民政府食品药品监督管理部门备案。第三十七条第一款 违反本条例第十三条、第十四条、第二十一条第二款、第二十七条第二款规定，从事禁止的违法行为或者生产经营禁止的产品的，由县级以上人民政府食品药品监督管理部门没收违法所得和违法生产的产品，并可以没收用于违法生产的工具、设备、原料等物品；违法生产的产品货值金额不足五千元的，并处五千元以上三万元以下罚款；货值金额五千元以上的，并处货值金额十倍以上二十倍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对生产、销售不符合保障人体健康和人身、财产安全的国家标准、行业标准的产品的行为的处罚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 销售失效、变质的产品的，责令停止销售，没收违法销售的产品，并处违法销售产品货值金额二倍以下的罚款；有违法所得的，并处没收违法所得；情节严重的，吊销营业执照；构成犯罪的，依法追究刑事责任。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对从事非法经营活动的行为的处罚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对企业法人按照上述规定进行处罚时，应当根据违法行为的情节，追究法定代表人的行政责任、经济责任；触犯刑律的，由司法机关依法追究刑事责任。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对公司成立后无正当理由超过六个月未开业的，或者开业后自行停业连续六个月以上的行为的处罚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公司法》（1993年12月29日第八届全国人民代表大会常务委员会第五次会议通过，2013年12月28日第十二届全国人民代表大会常务委员会第六次会议第三次修正，2014年3月1日起实施）第二百一十一条第二款  公司登记事项发生变更时，未依照本法规定办理有关变更登记的，由公司登记机关责令限期登记；逾期不登记的，处以一万元以上十万元以下的罚款；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2.《中华人民共和国公司登记管理条例》（1994年6月24日中华人民共和国国务院令第156号发布，2016年2月6日发布的国务院令第666号第三次修正，自2016年3月1日起施行)第六十八条第一款 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对用能单位违规配备、使用能源计量器具的处罚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《中华人民共和国节约能源法》第七十四条用能单位未按照规定配备、使用能源计量器具的，由市场监督管理部门责令限期改正；逾期不改正的，处一万元以上五万元以下罚款；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《能源计量监督管理办法》(国家质检总局令第132号）第十八条 违反本办法规定，用能单位未按照规定配备、使用能源计量器具的，由县级以上地方质量技术监督部门按照《中华人民共和国节约能源法》第七十四条等规定予以处罚。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第十九条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第二十条 违反本办法规定，拒绝、阻碍能源计量监督检查的，由县级以上地方质量技术监督部门予以警告，可并处1万元以上3万元以下罚款；构成犯罪的，依法追究刑事责任。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对经纪人损害当事人利益行为的处罚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《经纪人管理办法》（国家工商行政管理总局令第36号）第十八条  经纪人不得有下列行为：(一)未经登记注册擅自开展经纪活动；(二)超越经核准的经营范围从事经纪活动；(三)对委托人隐瞒与委托人有关的重要事项；(四)伪造、涂改交易文件和凭证；(五)违反约定或者违反委托人有关保守商业秘密的要求，泄露委托人的商业秘密；(六)利用虚假信息，诱人签订合同，骗取中介费；(七)采取欺诈、胁迫、贿赂、恶意串通等手段损害当事人利益；(八)通过诋毁其他经纪人或者支付介绍费等不正当手段承揽业务；(九)对经纪的商品或者服务作引人误解的虚假宣传；(十)参与倒卖国家禁止或者限制自由买卖的物资、物品；(十一)法律法规禁止的其他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 经纪人违反本办法第十八条第(一)、(二)、(五)、(七)、(九)、(十)项规定，由工商行政管理机关按照有关法律法规及行政规章予以处罚。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《湖南省经纪人管理办法》（省政府令第56号）第二十四条 违反本办法第十八条规定的，由工商行政管理机关予以警告，责令其改正，有违法所得，可以并处2万元以下的罚款；没有违法所得的，可以并处1万元以下的罚款。情节严重的，收回其经纪资格证书。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假冒专利及为假冒专利行为提供便利条件的处罚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1.《中华人民共和国专利法》第六十三条 假冒专利的，除依法承担民事责任外，由管理专利工作的部门责令改正并予公告，没收违法所得，可以并处违法所得四倍以下的罚款；没有违法所得的，可以处二十万元以下的罚款；构成犯罪的，依法追究刑事责任。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管理专利工作的部门依法行使前款规定的职权时，当事人应当予以协助、配合，不得拒绝、阻挠；</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2.《湖南省专利条例》第二十三条 不得假冒专利。不得故意为假冒专利行为提供运输、展示、广告、仓储、邮寄、隐匿等便利条件。 　　任何单位和个人有权向县级以上人民政府及其管理专利工作的部门举报假冒专利的违法行为。第四十六条　违反本条例第二十三条第一款规定，假冒专利的，除依法承担民事责任外，由县级以上人民政府管理专利工作的部门责令改正并予公告，没收违法所得，可以并处违法所得一倍以下的罚款，没有违法所得的，可以处一万元以下的罚款；情节严重的，并处违法所得一倍以上二倍以下的罚款，没有违法所得的，处一万元以上十万元以下的罚款；情节特别严重的，并处违法所得二倍以上四倍以下的罚款，没有违法所得的，处十万元以上二十万元以下的罚款。第四十七条　违反本条例第二十三条第二款规定，故意为假冒专利行为提供便利条件的，由县级以上人民政府管理专利工作的部门责令停止违法行为，依法予以处罚。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综合执法局</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单位被吊销或者撤销娱乐经营许可证，逾期不办理变更登记或注销登记的处罚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《音像制品管理条例》（国务院令第645号）第四十六条 单位违反本条例的规定，被处以吊销许可证行政处罚的，应当到工商行政管理部门办理变更登记或者注销登记；逾期未办理的，由工商行政管理部门吊销营业执照。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对明知或应知法律规定禁止生产、销售的产品而为其提供运输、保管、仓储等便利条件，为以假充真的产品提供制假生产技术的行为处罚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公务员辞去公职或者退休后在规定的时间内，到原工作业务直接相关的或者其他营利性组织任职、从事与原工作业务相关的营利性活动的处罚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《中华人民共和国公务员法》（中华人民共和国第十届全国人民代表大会常务委员会第十五次会议于2005年4月27日通过，自2006年1月1日起施行）第一百零二条 公务员辞去公职或者退休的，原系领导成员的公务员在离职三年内，其他公务员在离职两年内，不得到与原工作业务直接相关的企业或者其他营利性组织任职，不得从事与原工作业务直接相关的营利性活动。 公务员辞去公职或者退休后有违反前款规定行为的，由其原所在机关的同级公务员主管部门责令限期改正；逾期不改正的，由县级以上工商行政管理部门没收该人员从业期间的违法所得，责令接收单位将该人员予以清退，并根据情节轻重，对接收单位处以被处罚人员违法所得一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生产、进口、销售国家明令淘汰的用能产品、设备的，使用伪造的节能产品认证标志或者冒用节能产品认证标志的处罚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《中华人民共和国节约能源法》（1997年11月1日第八届全国人民代表大会常务委员会第二十八次会议通过，2016年7月2日第十二届全国人民代表大会常务委员会第二十一次会议修改） 第六十九条 生产、进口、销售国家明令淘汰的用能产品、设备的，使用伪造的节能产品认证标志或者冒用节能产品认证标志的，依照《中华人民共和国产品质量法》的规定处罚。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对违反《集贸市场计量监督管理办法》的处罚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《集贸市场计量监督管理办法》（国家质检总局令第17号）第十一条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集市主办者违反本办法第五条第（四）项规定的，责令改正，逾期不改的，处以1000元以下的罚款。集市主办者违反本办法第五条第(五)项规定的，责令停止使用，限期改正，没收淘汰的计量器具，并处以1000元以下的罚款；情节严重的，由当地工商行政管理部门吊销集市主办者营业执照。集市主办者违反本办法第五条第(六)项规定的，限期改正，并处以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第十二条  经营者违反本办法第六条第(二)项规定的，限期改正，逾期不改的，没收计量器具，并处以1000元以下的罚款。经营者违反本办法第六条第(三)项规定，给国家和消费者造成损失的，责令其赔偿损失，没收计量器具和全部违法所得，并处以2000元以下的罚款；构成犯罪的，移送司法机关追究其刑事责任。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经营者违反本办法第六条第(五)项规定的，给予现场处罚。经营者违反本办法第六条第(六)项规定的，按照《定量包装商品计量监督规定》第十五条、第十六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对生产、销售不合格的消防产品或者国家明令淘汰的消防产品行为的处罚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《消防产品监督管理规定》（公安部、国家工商行政管理总局、国家质量监督检验检疫总局令第122号）第三十三条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生产、销售不合格的消防产品或者国家明令淘汰的消防产品的，由质量监督部门或者工商行政管理部门依照《中华人民共和国产品质量法》的规定从重处罚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企业集团应当办理变更登记而不办理的处罚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《企业集团登记管理暂行规定》（工商企字(1998)第59号）第二十三条 应当办理变更登记而不办理的，由登记主管机关责令改正，参照《公司登记管理条例》第六十三条或者 《企业法人登记管理条例施行细则》第六十六条第一款第（三）项的规定处以罚款；情节严重的，撤销企业集团登记。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对商标代理机构违法行为的处罚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《中华人民共和国商标法》第六十八条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 （一）办理商标事宜过程中，伪造、变造或者使用伪造、变造的法律文件、印章、签名的； （二）以诋毁其他商标代理机构等手段招徕商标代理业务或者以其他不正当手段扰乱商标代理市场秩序的； （三）违反本法第四条、第十九条第三款和第四款规定的。 商标代理机构有前款规定行为的，由工商行政管理部门记入信用档案；情节严重的，商标局、商标评审委员会并可以决定停止受理其办理商标代理业务，予以公告。 商标代理机构违反诚实信用原则，侵害委托人合法利益的，应当依法承担民事责任，并由商标代理行业组织按照章程规定予以惩戒。 对恶意申请商标注册的，根据情节给予警告、罚款等行政处罚；对恶意提起商标诉讼的，由人民法院依法给予处罚。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《中华人民共和国商标法实施条例》（国务院令第651号）第八十九条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商标代理机构有商标法第六十八条规定行为的，由行为人所在地或者违法行为发生地县级以上工商行政管理部门进行查处并将查处情况通报商标局。</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《商标代理管理办法》（国家工商行政管理总局令第50号）第十三条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商标代理组织有下列行为之一的，由其所在地或者行为地县级以上工商行政管理部门予以警告或者处以一万元以下罚款；有违法所得的，处以违法所得额三倍以下，但最高不超过三万元罚款：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（一）与第三方串通，损害委托人合法权益的；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（二）违反本办法第五条、第七条规定的；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（三）损害国家和社会公共利益或者其他代理组织合法权益的；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（四）从事其他非法活动的。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对产品质量检验机构、认证机构伪造检验结果或者出具虚假证明的处罚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1.产品质量检验机构、认证机构伪造检验结果或者出具虚假证明的，责令改正，对单位处五万元以上十万元以下的罚款，对直接负责的主管人员和其他直接责任人员处一万元以上五万元以下的罚款；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3.情节严重的，取消其检验资格、认证资格；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 产品质量检验机构、认证机构出具的检验结果或者证明不实，造成损失的，应当承担相应的赔偿责任；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6.造成重大损失的，撤销其检验资格、认证资格;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8.情节严重的，撤销其认证资格。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《产品防伪监督管理办法》（国家质检总局令第27号）第三十一条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产品防伪技术评审机构、检验机构出具与事实不符的结论与数据的，按照《中华人民共和国产品质量法》第五十七条的规定处罚。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《絮用纤维制品质量监督管理办法》（国家质检总局令第89号）第三十四条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违反本办法第二十二条规定的，按照《中华人民共和国产品质量法》第五十七条规定予以处罚。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对拒绝接受依法进行的产品质量监督检查的处罚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1.拒绝接受依法进行的产品质量监督检查的，给予警告，责令改正；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2.拒不改正的，责令停业整顿；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3.情节特别严重的，吊销营业执照。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《流动领域商品质量抽查检验办法》（国家工商行政管理总局令第61号）第二十六条 经营者违反本办法第十条规定，拒绝接受工商行政管理部门依法开展的抽检的，依照《产品质量法》第五十六条规定处罚。。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提供网络交易平台服务的经营者未按规定对申请通过网络交易平台提供商品或者服务的法人、其他经济组织或者自然人的经营主体身份进行审查的处罚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《网络交易管理办法》（国家工商行政管理总局令第60号）第二十三条第一款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对组团社向旅游者提供虚假服务信息或者低于成本报价的行为的处罚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《中国公民出国旅游管理办法》（国务院令第354号）第二十八条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组团社违反本办法第十二条的规定，向旅游者提供虚假服务信息或者低于成本报价的，由工商行政管理部门依照《中华人民共和国消费者权益保护法》、《中华人民共和国反不正当竞争法》的有关规定给予处罚。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提供虚假证明文件、申报资料、样品或采取其他欺骗手段申请制剂批准证明文件的处罚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《医疗机构制剂注册管理办法》（试行）（食品药品监管总局令第20号）第四十一条  提供虚假的证明文件、申报资料、样品或者采取其他欺骗手段申请批准证明文件的，省、自治区、直辖市（食品）药品监督管理部门对该申请不予受理，对申请人给予警告，一年内不受理其申请；已取得批准证明文件的，撤销其批准证明文件，五年内不受理其申请，并处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1.立案责任：发现提供虚假证明文件、申报资料、样品或采取其他欺骗手段申请制剂批准证明文件的，办案机构应当自发现线索之日起15个工作日内予以核查，由市场监督管理部门负责人决定是否立案。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《医疗机构制剂注册管理办法》（试行）（食品药品监管总局令第20号，自2005年08月01日起实施。）第四十一条  提供虚假的证明文件、申报资料、样品或者采取其他欺骗手段申请批准证明文件的，省、自治区、直辖市（食品）药品监督管理部门对该申请不予受理，对申请人给予警告，一年内不受理其申请；已取得批准证明文件的，撤销其批准证明文件，五年内不受理其申请，并处一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对违反产品标识管理规定的处罚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1.《中华人民共和国产品质量法》第五十四条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《中华人民共和国节约能源法》第七十三条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违反本法规定，应当标注能源效率标识而未标注的，由市场监督管理部门责令改正，处三万元以上五万元以下罚款。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违反本法规定，未办理能源效率标识备案，或者使用的能源效率标识不符合规定的，由市场监督管理部门责令限期改正；逾期不改正的，处一万元以上三万元以下罚款。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伪造、冒用能源效率标识或者利用能源效率标识进行虚假宣传的，由市场监督管理部门责令改正，处五万元以上十万元以下罚款；情节严重的，吊销营业执照。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《清洁生产促进法》第三十七条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违反本法第二十一条规定，未标注产品材料的成分或者不如实标注的，由县级以上地方人民政府质量技术监督部门责令限期改正；拒不改正的，处以五万元以下的罚款。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《长沙市标准化管理条例》第二十三条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生产、销售或者经营性使用的产品标识标注不符合本条例要求的，依照《中华人民共和国产品质量法》第五十三条、第五十四条的规定进行处罚。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《能源效率标识管理办法》（国家发改委、国家质检总局令第17号）第二十三条、第二十四条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国家发展改革委、国家质检总局和国家认监委对违反本办法规定的行为建立信用记录，并纳入全国统一的信用信息共享交互平台。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地方节能主管部门、地方质检部门依据《中华人民共和国节约能源法》等相关法律法规，在各自的职责范围内对违反本办法规定的行为进行处罚。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《食品标识管理规定》（国家质检总局令第102号）第二十八条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违反本规定第十五条，未按规定标注警示标志或中文警示说明的，依照《中华人民共和国产品质量法》第五十四条规定进行处罚。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生产和买卖非法拼（组）装汽车、摩托车的处罚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《关于执行〈关于禁止非法拼（组）装汽车、摩托车的通告〉的实施细则》（1999年10月25日外经贸机电发[1999]第628号）第十七条 对生产和买卖非法拼（组）装汽车、摩托车的，视情节应当给予下列处罚：一、工商行政管理机关查扣非法拼（组）装汽车、摩托车，没收全部销售货款、未销售的车辆及进口的汽车、摩托车关键件；二、工商行政管理机关对于从事生产和经销非法拼（组）装汽车、摩托车的单位，给予生产或经销金额一倍以上的罚款。情节严重者，吊销其营业执照；三、对于构成犯罪的有关人员，移送司法部门依法追究刑事责任；四、国家机械工业局对《目录》内企业从事非法拼（组）装汽车、摩托车的，或以出卖、提供本企业的产品商标、名称、型号和产品合格证等方式参与非法拼（组）装汽车、摩托车的，分别处以取消该车型产品目录、取消部分车型产品目录、直至取消生产企业及产品目录。对伪造、变造、买卖《进口配额证明》、《机电产品进口登记表》、《进口许可证》、《关税缴纳证明书》、《货物进口证明书》和《没收走私汽车、摩托车证明书》的，按《刑法》第二百八十条的规定处罚。对转让、涂改、冒用上述证件的，按其他有关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对第三方交易平台和其他服务经营者违法经营行为的处罚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 ）第五十条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指定认证机构、稽查机构、实验室违反认证活动规定的处罚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《强制性产品认证机构、检查机构和实验室管理办法》第三十八条　指定的认证机构、检查机构和实验室有下列情形之一的，责令改正，并处以2万元以上3万元以下罚款：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(一)缺乏必要的管理制度和程序区分强制性产品认证、工厂检查、检测活动与自愿性产品认证、委托检查、委托检测活动的；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(二)利用强制性产品认证业务宣传、推广自愿性产品认证业务的；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(三)未向认证委托人提供及时、有效的认证、检查、检测服务，故意拖延的或者歧视、刁难认证委托人，并牟取不当利益的；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(四)对执法监督检查活动不予配合，拒不提供相关信息的；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(五)未按照要求提交年度工作报告或者提供强制性产品认证、工厂检查、检测信息的。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对集体商标、证明商标的申请注册、使用与管理、变更、许可使用和转让中违法行为的处罚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《集体商标、证明商标注册和管理办法》（国家工商行政管理总局令第6号）第二十一条、第二十二条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销售者销售家用汽车产品未向消费者交付合格的家用汽车产品以及发票等情形的处罚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《家用汽车产品修理、更换、退货责任规定》（2012年12月29日国家质量监督检验检疫总局令第150号公布，自2013年10月1日起施行）第十二条  销售者销售家用汽车产品，应当符合下列要求：（一）向消费者交付合格的家用汽车产品以及发票； （二） 按照随车物品清单等随车文件向消费者交付随车工具、备件等物品；（三）当面查验家用汽车产品的外观、内饰等现场可查验的质量状况；（四）明示并交付产品使用说明书、三包凭证、维修保养手册等随车文件； （五）明示家用汽车产品三包条款、包修期和三包有效期；（六）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对于进口家用汽车产品，销售者还应当明示并交付海关出具的货物进口证明和出入境检验检疫机构出具的进口机动车辆检验证明等资料。第三十九条 违反本规定第十二条规定，构成有关法律法规规定的违法行为的，依法予以处罚；未构成有关法律法规规定的违法行为的，予以警告，责令限期改正；情节严重的，处3万元以下罚款。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家用汽车产品产品合格证或相关证明以及产品使用说明书、三包凭证、维修保养手册等随车文件未按要求提供和未向质检部门备案、更新备案的处罚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《家用汽车产品修理、更换、退货责任规定》（2012年12月29日国家质量监督检验检疫总局令第150号公布，自2013年10月1日起施行）第九条 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第三十七条 违反本规定第九条规定的，予以警告，责令限期改正，处1万元以上3万元以下罚款。第十条 家用汽车产品应当具有中文的产品合格证或相关证明以及产品使用说明书、三包凭证、维修保养手册等随车文件。第三十八条 违反本规定第十条规定，构成有关法律法规规定的违法行为的，依法予以处罚；未构成有关法律法规规定的违法行为的，予以警告，责令限期改正；情节严重的，处1万元以上3万元以下罚款。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对鲜茧收购单位转让、倒卖《鲜茧资格证书》，委托其他单位和个人代其收购，接受无鲜茧收购资格的单位和个人业务挂靠的行为的处罚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《蚕丝流通管理办法》（国家经济贸易委员会、国家发展计划委员会、国家工商行政管理总局、国家质量监督检验检疫总局令第28号）第九条、第十九条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鲜茧收购单位不得转让、倒卖《鲜茧资格证书》，不得委托其他单位和个人代其收购，不得接受无鲜茧收购资格的单位和个人业务挂靠。</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违反本办法第九条规定的鲜茧收购单位，由省级经贸委会同工商行政管理部门取消其收购资格。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对军服承制企业违反规定的行为的处罚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《军服管理条例》（国务院令第547号）第十三条   军服承制企业违反本条例规定，有下列情形之一的，由工商行政管理部门责令改正，处1万元以上5万元以下的罚款；拒不改正的，责令停业整顿：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（一）转让军服、军服专用材料生产合同或者生产技术规范，或者委托其他企业生产军服、军服专用材料的；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（二）销售或者以其他方式转让未经改制、染色等处理的军服、军服专用材料残次品的；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（三）未将军服生产中剩余的军服专用材料妥善保管、移交的。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具有前款规定情形之一的，军队军需主管部门应当将其从军服承制企业备选名录中除名，并不得再列入军服承制企业备选名录</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对拍卖人在自己组织的拍卖活动中拍卖自己的物品或者财产权利行为的处罚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《中华人民共和国拍卖法》（2004年8月28日主席令第23号公布，2015年2月24日主席令第24号修订）第二十三条　拍卖人不得在自己组织的拍卖活动中拍卖自己的物品或者财产权利。第六十三条  违反本法第二十三条的规定，拍卖人在自己组织的拍卖活动中拍卖自己的物品或者财产权利的，由工商行政管理部门没收拍卖所得。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对未按要求提供维护维修服务，或者未按要求提供维护维修所必需的材料和信息的处罚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《医疗器械使用质量监督管理办法》（国家食品药品监督管理总局令第18号公布，2016年2月1日起施行）第三十一条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第十七条　医疗器械使用单位可以按照合同的约定要求医疗器械生产经营企业提供医疗器械维护维修服务，也可以委托有条件和能力的维修服务机构进行医疗器械维护维修，或者自行对在用医疗器械进行维护维修。   医疗器械使用单位委托维修服务机构或者自行对在用医疗器械进行维护维修的，医疗器械生产经营企业应当按照合同的约定提供维护手册、维修手册、软件备份、故障代码表、备件清单、零部件、维修密码等维护维修必需的材料和信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对销售未注明再利用、再制造、或翻新的产品的处罚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循环经济促进法》第五十六条违反本法规定，有下列行为之一的，由地方人民政府市场监督管理部门责令限期改正，可以处五千元以上五万元以下的罚款；逾期不改正的，依法吊销营业执照；造成损失的，依法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（一）销售没有再利用产品标识的再利用电器电子产品的；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（二）销售没有再制造或者翻新产品标识的再制造或者翻新产品的。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对使用军服和中国人民解放军曾经装备的制式服装从事经营活动，或者以“军需”、“军服”、“军品”等用语招揽顾客的行为的处罚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《军服管理条例》（国务院令第547号）第十五条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条例规定，使用军服和中国人民解放军曾经装备的制式服装从事经营活动，或者以“军需”、“军服”、“军品”等用语招揽顾客的，由工商行政管理部门责令改正，没收违法物品和违法所得，并处2000元以上2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2.拒不改正的，责令停业整顿。</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伪造、变造许可证证书、生产许可证标志和编号的处罚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《中华人民共和国工业产品生产许可证管理条例》（2005年7月9日国务院令第440号公布，自2005年9月1日起施行）第五十一条 伪造、变造许可证证书、生产许可证标志和编号的，责令改正，没收违法生产、销售的产品，并处违法生产、销售产品货值金额等值以上3倍以下的罚款；有违法所得的，没收违法所得；构成犯罪的，依法追究刑事责任。第六十五条  本条例规定的吊销生产许可证的行政处罚由工业产品生产许可证主管部门决定。工业产品生产许可证主管部门应当将作出的相关产品吊销生产许可证的行政处罚决定及时通报发展改革部门、卫生主管部门、工商行政管理部门等有关部门。本条例第四十六条至第五十一条规定的行政处罚由工业产品生产许可证主管部门或者工商行政管理部门依照国务院规定的职权范围决定。法律、行政法规对行使行政处罚权的机关另有规定的，依照有关法律、行政法规的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对发布违规医疗器械广告行为的处罚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县级以上地方人民政府应当组织有关部门加强对利用户外场所、空间、设施等发布户外广告的监督管理，制定户外广告设置规划和安全要求。 户外广告的管理办法，由地方性法规、地方政府规章规定。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《医疗器械广告审查发布标准》（国家工商行政管理总局、卫生部、国家食品药品监督管理局令第 40 号）第十七条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违反本标准规定发布的广告，构成虚假广告或者引人误解的虚假宣传的，依照《广告法》或者《反不正当竞争法》有关规定予以处罚。 违反本标准第三条、第四条等规定发布的医疗器械广告，依照《广告法》第四十一条处罚。 违反本标准其他规定发布广告，《广告法》、《反不正当竞争法》有规定的，依照《广告法》处罚；《广告法》、《反不正当竞争法》没有具体规定的，对负有责任的广告主、广告经营者、广告发布者，处以一万元以下罚款；有违法所得的，处以违法所得三倍以下但不超过三万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未经批准擅自委托或者接受委托配制制剂的处罚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1.《医疗机构制剂配制监督管理办法》(国家食品药品监督管理局令第18号)第五十一条  未经批准擅自委托或者接受委托配制制剂的，对委托方和受托方均依照《药品管理法》第七十四条的规定给予处罚；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不执行产品技术标准、以次充好、弄虚作假、粗制滥造严重违反产品技术标准、不具备基本生产技术条件、产品质量低劣和获得国家质量奖或优质产品标志的产品质量下降、不符合优质条件的处罚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质量监督试行办法》第十三条有下列情形之一的，标准化管理部门应当根据情节，分别给予批评、警告、通报，并限期改进；情节严重的，可处以罚款，追究主要责任者的行政或经济责任，提请有关主管部门责令企业停产整顿或吊销其产品生产许可证、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（一）不执行产品技术标准的；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（二）以次充好，弄虚作假，粗制滥造，严重违反产品技术标准的；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（三）不具备基本生产技术条件，产品质量低劣的。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触犯刑律或违反国家其他法律的，依法惩处。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未按照要求运输食品的处罚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1.《中华人民共和国食品安全法》（中华人民共和国主席令〔2018〕第22号）第一百三十二条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加油站经营者使用属于强制检定的计量器具未登记造册，不向当地质量技术监督部门备案，并不配合质量技术监督部门及其指定的法定计量检定机构做好强制检定工作的处罚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《中华人民共和国计量法》第二十五条属于强制检定范围的计量器具，未按照规定申请检定或者检定不合格继续使用的，责令停止使用，可以并处罚款。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对保险公司擅自设立、经营保险业务且未办理注销登记的处罚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《保险公司营销服务部管理办法》（保监会令第1号） 第十一条 对未经批准，未经登记注册，擅自设立营销服务机构，从事保险营销服务活动的，由保监办和工商行政管理机关依法予以查处。违反本办法涉及保监办批准事项规定的，保监办视其情节轻重对保险公司或者其分支机构给予警告，责令撤换负责人，依法予以罚款，直至收缴《保险营销服务许可证》。被收缴《保险营销服务许可证》的，应当依法向工商行政管理机关申请注销登记，逾期不办理的，工商行政管理机关依法吊销其营业执照。营销服务部违反工商行政管理其他规定的，工商行政管理机关依法予以查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生产、经销企业违反《工业产品质量责任条例》的处罚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《工业产品质量责任条例》（1986年4月5日国务院国发（1986）42号发布，1986年7月1日起施行）第二十四条 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一）生产、经销掺假产品、冒牌产品，以“处理品”冒充合格品；（二）生产、经销隐匿厂名、厂址的产品；（三）生产、经销没有产品检验合格证的产品；（四）生产、经销国家已明令淘汰的产品；（五）生产、经销国家实行生产许可证制度而到期未取得生产许可证的产品；（六）生产、经销用不合格原材料、零部件生产或组装的产品；（七）生产、经销违反国家安全、卫生、环境保护和计量等法规要求的产品；（八）经销过期失效产品。罚没收入全部上交国家财政。</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经营者侵害消费者人格尊严、侵犯消费者人身自由或者侵害消费者个人信息依法得到保护的权利的或者其他损害消费者权益的处罚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1.《中华人民共和国消费者权益保护法》（1993年10月31日八届全国人大常委会第4次会议通过，2013年10月25日主席令第7号第二次修正，自2014年3月15日起施行）第五十六条第一款第（九）项、第（十）项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九）侵害消费者人格尊严、侵犯消费者人身自由或者侵害消费者个人信息依法得到保护的权利的；（十）法律、法规规定的对损害消费者权益应当予以处罚的其他情形；</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2.《侵害消费者权益行为处罚办法》（2015年1月5日国家工商总局令第73号公布，自2015年3月15日起施行）第十一条 经营者收集、使用消费者个人信息，应当遵循合法、正当、必要的原则，明示收集、使用信息的目的、方式和范围，并经消费者同意。经营者不得有下列行为：（一）未经消费者同意，收集、使用消费者个人信息；（二）泄露、出售或者非法向他人提供所收集的消费者个人信息；（三）未经消费者同意或者请求，或者消费者明确表示拒绝，向其发送商业性信息。前款中的消费者个人信息是指经营者在提供商品或者服务活动中收集的消费者姓名、性别、职业、出生日期、身份证件号码、住址、联系方式、收入和财产状况、健康状况、消费情况等能够单独或者与其他信息结合识别消费者的信息。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商品零售场所违反规定销售塑料购物袋的处罚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《商品零售场所塑料购物袋有偿使用管理办法》(2008年5月15日商务部、发展改革委、工商总局令第8号公布，自2008年6月1日起施行)第六条第一款第（一）（二）（三）项 商品零售场所可自主制定塑料购物袋价格，但不得有下列行为：（一）低于经营成本销售塑料购物袋；（二）不标明价格或不按规定的内容方式标明价格销售塑料购物袋；（三）采取打折或其他方式不按标示的价格向消费者销售塑料购物袋；第十五条 商品零售场所的经营者、开办单位或出租单位违反本办法第六条有关竞争行为和第七条规定的，由工商行政管理部门责令改正，并可视情节处以10000元以下罚款。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对商业贿赂行为的处罚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经营者违反本法第七条规定贿赂他人的，由监督检查部门没收违法所得，处十万元以上三百万元以下的罚款。情节严重的，吊销营业执照。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《国家工商行政管理局关于禁止商业贿赂行为的暂行规定》（国家工商行政管理总局令第60号）第九条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违反本规定以行贿手段销售或者购买商品的，由工商行政管理机关依照《反不正当竞争法》第二十二条的规定，根据情节处以一万元以上二十万元以下的罚款，有违法所得的，应当予以没收；构成犯罪的，移交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有关单位或者个人购买或者销售商品时收受贿赂的，由工商行政管理机关按照前款的规定处罚；构成犯罪的，移交司法机关依法追究刑事责任。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经销商限定消费者户籍所在地，对消费者限定汽车配件、用品、金融、保险、救援等产品的提供商和售后服务商的；经销商销售汽车时强制消费者购买保险或者强制为其提供代办车辆注册登记等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第十四条供应商、经销商不得限定消费者户籍所在地，不得对消费者限定汽车配件、用品、金融、保险、救援等产品的提供商和售后服务商，但家用汽车产品“三包”服务、召回等由供应商承担费用时使用的配件和服务除外。</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13.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对非法制作、买卖食盐包装袋或者防伪碘盐标志以及为非法制作、买卖食盐包装袋或者防伪碘盐标志提供方便的处罚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《湖南省盐业管理条例》第三十二条  违反本条例第十三条第二款规定，非法制作、买卖食盐包装袋或者防伪碘盐标志以及为非法制作、买卖食盐包装袋或者防伪碘盐标志提供方便的，由盐业主管机构没收非法制作、买卖的食盐包装袋或者防伪碘盐标志，没收违法所得，可以并处五千元以上、三万元以下的罚款。省市经信委三定方案规定：（三）增加的职责。承担盐业和国家储备盐管理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食品标识与食品或者其包装分离的处罚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《食品标识管理规定》第三十四条　违反本规定第二十条，食品标识与食品或者其包装分离的，责令限期改正，处以5000元以下罚款。第二十条　食品标识不得与食品或者其包装分离。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属于强制检定范围的计量器具，未按照规定申请检定或者检定不合格继续使用的处罚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《中华人民共和国计量法》第二十五条　属于强制检定范围的计量器具，未按照规定申请检定或者检定不合格继续使用的，责令停止使用，可以并处罚款。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对未领取营业执照，而以合伙企业或者合伙企业分支机构名义从事合伙业务的，合伙企业登记事项发生变更时，未办理变更登记的行为的处罚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《中华人民共和国合伙企业法》第九十五条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违反本法规定，未领取营业执照，而以合伙企业或者合伙企业分支机构名义从事合伙业务的，由企业登记机关责令停止，处以五千元以上五万元以下的罚款。 合伙企业登记事项发生变更时，未依照本法规定办理变更登记的，由企业登记机关责令限期登记；逾期不登记的，处以二千元以上二万元以下的罚款。 合伙企业登记事项发生变更，执行合伙事务的合伙人未按期申请办理变更登记的，应当赔偿由此给合伙企业、其他合伙人或者善意第三人造成的损失。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《中华人民共和国合伙企业登记管理办法》（国务院令第497号）第三十六条、第三十八条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企业登记机关吊销合伙企业营业执照的，应当发布公告，并不得收取任何费用。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提交虚假文件或者采取其他欺骗手段，取得合伙企业登记的，由企业登记机关责令改正，处5000元以上5万元以下的罚款；情节严重的，撤销企业登记，并处5万元以上20万元以下的罚款。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《外商投资合伙企业登记管理规定》（国家工商行政管理总局令第47号）第五十一条、第五十三条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未领取营业执照，而以外商投资合伙企业名义从事合伙业务的，由企业登记机关依照《合伙企业登记管理办法》第三十六条规定处罚。 从事《外商投资产业指导目录》禁止类项目的，或者未经登记从事限制类项目的，由企业登记机关和其他主管机关依照《无照经营查处取缔办法》规定处罚。法律、行政法规或者国务院另有规定的，从其规定。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外商投资合伙企业登记事项发生变更，未依照本规定规定办理变更登记的，由企业登记机关依照《合伙企业登记管理办法》第三十八条规定处罚。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对未办理或者未重新办理户外广告登记而擅自发布户外广告行为和广告经营审批登记事项发生变化，未及时办理广告经营许可变更手续的处罚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《湖南省实施《中华人民共和国广告法》办法》（湖南省人大常委会公告〔2004〕第32号）第三十二条   违反本办法第十五条规定，未经工商行政管理部门登记，擅自发布户外广告的，由工商行政管理部门责令广告主、广告经营者、广告发布者停止发布，没收广告费用，可以并处三千元以上五千元以下罚款；违反本办法第二十条规定，擅自发布固定形式印刷品广告的，由工商行政管理部门责令停止发布。     。《广告经营资格检查办法》（国家工商行政管理局令〔1998〕第86号）第十八条   广告经营审批登记事项发生变化，未及时办理广告经营许可变更手续的，广告监督管理机关应当责令其限期补办，并处五千元以下罚款。 。</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个人门诊部、诊所等医疗机构向患者提供的药品超出规定的范围和品种的处罚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《药品管理法实施条例》(中华人民共和国国务院令〔2019〕第709号)第六十七条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领有营业执照的经营者未在其网站主页面或者从事经营活动的网页醒目位置公开营业执照登载的信息或者其营业执照的电子链接标识的处罚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《网络交易管理办法》（2014年国家工商行政管理总局令第60号）第八条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五十一条 违反本办法第八条、第二十一条规定的，予以警告，责令改正，拒不改正的，处以一万元以下的罚款。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对旅行社违反旅游合同及损害旅游者利益行为的处罚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旅行社条例》（国务院令第550号）第六十一条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药品生产企业销售非本企业生产的药品及销售受委托生产的药品的处罚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《药品流通监督管理办法》（中华人民共和国国家食品药品监督管理局局令〔2007〕第26号）第三十二条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有下列情形之一的，依照《药品管理法》第七十三条规定，没收违法销售的药品和违法所得，并处违法销售的药品货值金额二倍以上五倍以下的罚款： （一）药品生产、经营企业违反本办法第八条规定，在经药品监督管理部门核准的地址以外的场所现货销售药品的； （二）药品生产企业违反本办法第九条规定的； （三）药品生产、经营企业违反本办法第十五条规定的； （四）药品经营企业违反本办法第十七条规定的。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经营者拒绝接受工商行政管理部门依法开展的抽检的的处罚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《流通领域商品质量抽查检验办法》（2014年2月14日国家工商总局令第61号公布，自2014年3月15日起施行）第十条 实施抽检的工商行政管理执法人员不得少于两人，并应当向被抽检的经营者出示行政执法证和抽检通知书。经营者对工商行政管理部门依法开展的抽检工作应当予以配合，不得拒绝。二十六条 经营者违反本办法第十条规定，拒绝接受工商行政管理部门依法开展的抽检的，依照《产品质量法》第五十六条规定处罚。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对超范围经营再生资源回收业务的处罚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再生资源回收管理办法》（商务部、国家发展和改革委员会、公安部、建设部、国家工商行政管理总局、国家环境保护总局令第8号）第二十条违反本办法第八条规定，由县级人民政府公安机关给予警告，责令其限期改正；逾期拒不改正的，可视情节轻重，对再生资源回收经营者处500元以上2000元以下罚款，并可向社会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食用农产品销售者销售使用国家禁止的兽药和剧毒、高毒农药，或者添加食品添加剂以外的化学物质和其他可能危害人体健康的物质等的处罚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《食用农产品市场销售质量安全监督管理办法》（国家食品药品监督管理总局第20号公布，2016年3月1日起施行）第五十条  销售者违反本办法第二十五条第一项、第五项、第六项、第十一项规定的，由县级以上食品药品监督管理部门依照食品安全法第一百二十三条第一款的规定给予处罚。　违反本办法第二十五条第二项、第三项、第四项、第十项规定的，由县级以上食品药品监督管理部门依照食品安全法第一百二十四条第一款的规定给予处罚。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　　违反本办法第二十五条第八项、第九项规定的，由县级以上食品药品监督管理部门依照食品安全法第一百二十五条第一款的规定给予处罚。  　第二十五条 禁止销售下列食用农产品：（一）使用国家禁止的兽药和剧毒、高毒农药，或者添加食品添加剂以外的化学物质和其他可能危害人体健康的物质的；（二）致病性微生物、农药残留、兽药残留、生物毒素、重金属等污染物质以及其他危害人体健康的物质含量超过食品安全标准限量的；（三）超范围、超限量使用食品添加剂的；（四）腐败变质、油脂酸败、霉变生虫、污秽不洁、混有异物、掺假掺杂或者感官性状异常的；（五）病死、毒死或者死因不明的禽、畜、兽、水产动物肉类；（六）未按规定进行检疫或者检疫不合格的肉类；（七）未按规定进行检验或者检验不合格的肉类；（八）使用的保鲜剂、防腐剂等食品添加剂和包装材料等食品相关产品不符合食品安全国家标准的；（九）被包装材料、容器、运输工具等污染的；（十）标注虚假生产日期、保质期或者超过保质期的；（十一）国家为防病等特殊需要明令禁止销售的；（十二）标注虚假的食用农产品产地、生产者名称、生产者地址，或者标注伪造、冒用的认证标志等质量标志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药品零售企业在执业药师或者其他依法经过资格认定的药学技术人员不在岗时销售处方药和甲类非处方药等的处罚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《药品流通监督管理办法》第十八条第一款  药品零售企业应当按照国家食品药品监督管理局药品分类管理规定的要求，凭处方销售处方药。第十八条第二款  经营处方药和甲类非处方药的药品零售企业，执业药师或者其他依法经资格认定的药学技术人员不在岗时，应当挂牌告知，并停止销售处方药和甲类非处方药。第三十八条　药品零售企业违反本办法第十八条第一款规定的，责令限期改正，给予警告；逾期不改正或者情节严重的，处以一千元以下的罚款。违反本办法第十八条第二款规定，药品零售企业在执业药师或者其他依法经过资格认定的药学技术人员不在岗时销售处方药或者甲类非处方药的，责令限期改正，给予警告；逾期不改正的，处以一千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对网络商品经营者、有关服务经营者未按要求公示营业执照相关信息及未报送经营统计资料行为的处罚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《网络交易管理办法》（2014年1月26日以国家工商行政管理总局令第60号文件发布，自2014年3月15日起施行）第八条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第二十一条 网络商品经营者、有关服务经营者应当按照国家工商行政管理总局的规定向所在地工商行政管理部门报送经营统计资料。第五十一条 违反本办法第八条、第二十一条规定的，予以警告，责令改正，拒不改正的，处以一万元以下的罚款。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对外劳务合作企业违规安排人员赴外工作和在国外发生突发事件时不及时处理相关行为的处罚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《对外劳务合作管理条例》（国务院令第527号）第四十三条 ，因条款内容多，请直接见《条例》。 对外劳务合作企业有下列情形之一的，由商务主管部门责令改正，处10万元以上20万元以下的罚款，并对其主要负责人处2万元以上5万元以下的罚款；在国外引起重大劳务纠纷、突发事件或者造成其他严重后果的，吊销其对外劳务合作经营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（一）未与国外雇主订立劳务合作合同，组织劳务人员赴国外工作；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（二）未依照本条例规定与劳务人员订立服务合同或者劳动合同，组织劳务人员赴国外工作；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（三）违反本条例规定，与未经批准的国外雇主或者与国外的个人订立劳务合作合同，组织劳务人员赴国外工作；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（四）与劳务人员订立服务合同或者劳动合同，隐瞒有关信息或者提供虚假信息；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（五）在国外发生突发事件时不及时处理；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（六）停止开展对外劳务合作，未对其派出的尚在国外工作的劳务人员作出安排。</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有前款第四项规定情形，构成犯罪的，依法追究刑事责任。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医疗器械生产企业违反规定拒绝召回医疗器械等的处罚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1.《医疗器械召回管理办法》（国家食品药品监督管理总局令〔2017〕第29号）第二十四条　食品药品监督管理部门经过调查评估，认为医疗器械生产企业应当召回存在缺陷的医疗器械产品而未主动召回的，应当责令医疗器械生产企业召回医疗器械。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医疗器械生产企业应当按照食品药品监督管理部门的要求进行召回，并按本办法第十四条第二款的规定向社会公布产品召回信息。必要时，食品药品监督管理部门可以要求医疗器械生产企业、经营企业和使用单位立即暂停生产、销售和使用，并告知使用者立即暂停使用该缺陷产品。第二十九条　医疗器械生产企业违反本办法第二十四条规定，拒绝召回医疗器械的，依据《医疗器械监督管理条例》第六十六条的规定进行处理。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2.《医疗器械监督管理条例》（中华人民共和国国务院令〔2017〕第680号）第六十六条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煤矿未依法取得营业执照或者证照不全擅自从事生产的处罚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《国务院关于预防煤矿生产安全事故的特别规定》（2005年9月3日国务院令第446号公布，2013年7月18日国务院令第638号修订）第五条 煤矿未依法取得采矿许可证、安全生产许可证、煤炭生产许可证、营业执照和矿长未依法取得矿长资格证、矿长安全资格证的，煤矿不得从事生产。擅自从事生产的，属非法煤矿。 负责颁发前款规定证照的部门，一经发现煤矿无证照或者证照不全从事生产的，应当责令该煤矿立即停止生产，没收违法所得和开采出的煤炭以及采掘设备，并处违法所得1倍以上5倍以下的罚款；构成犯罪的，依法追究刑事责任；同时于2日内提请当地县级以上地方人民政府予以关闭，并可以向上一级地方人民政府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对入网食品生产经营者未依法取得食品生产经营许可的，或者入网食品生产者超过许可的类别范围销售食品、入网食品经营者超过许可的经营项目范围从事食品经营的处罚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1.《网络食品安全违法行为查处办法》（国家食品药品监督管理总局令第27号）第三十八条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                                                                          2.《中华人民共和国食品安全法》第一百二十二条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对特种设备检验、检测机构违反特种设备安全管理规定的处罚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《中华人民共和国特种设备安全法》第九十三条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（一）未经核准或者超出核准范围、使用未取得相应资格的人员从事检验、检测的；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（二）未按照安全技术规范的要求进行检验、检测的；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（三）出具虚假的检验、检测结果和鉴定结论或者检验、检测结果和鉴定结论严重失实的；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（四）发现特种设备存在严重事故隐患，未及时告知相关单位，并立即向负责特种设备安全监督管理的部门报告的；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（五）泄露检验、检测过程中知悉的商业秘密的；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（六）从事有关特种设备的生产、经营活动的；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（七）推荐或者监制、监销特种设备的；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（八）利用检验工作故意刁难相关单位的。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违反本法规定，特种设备检验、检测机构的检验、检测人员同时在两个以上检验、检测机构中执业的，处五千元以上五万元以下罚款；情节严重的，吊销其资格。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《特种设备安全监察条例》（国务院令第373号）第九十二条、第九十三条、第九十四条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第九十二条　特种设备检验检测机构，有下列情形之一的，由特种设备安全监督管理部门处2万元以上10万元以下罚款；情节严重的，撤销其检验检测资格：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（一）聘用未经特种设备安全监督管理部门组织考核合格并取得检验检测人员证书的人员，从事相关检验检测工作的；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（二）在进行特种设备检验检测中，发现严重事故隐患或者能耗严重超标，未及时告知特种设备使用单位，并立即向特种设备安全监督管理部门报告的。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特种设备检验检测机构和检验检测人员，出具虚假的检验检测结果、鉴定结论或者检验检测结果、鉴定结论严重失实，造成损害的，应当承担赔偿责任。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签应当标注而未标注质量等级、产品标准号、“辐照食品”字样和不符合《食品标签通用标准》规定以及缺少食品名称、净含量及固形物含量、配料表、热量、营养素、生产（分装）者的名称和地址，生产（分装）日期等应当标注而未标注和预包装食品无食品标签、无中文标签的国产或者进口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四条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《查处食品标签违法行为规定》第三条预包装食品标签有下列情况之一的，限期改正；逾期不改正的，责令停止生产、销售，可处以五百元以上一千元以下罚款或者处以该批食品货值金额百分之十的罚款：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（一）食品标签应当标注而未标注质量等级、产品标准号、“辐照食品”（经电离辐射线或电离能量处理过的食品）字样任何一项的；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（二）食品标签标注的项目内容齐全，但不符合《食品标签通用标准》规定的四条基本原则（注1）的；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（三）食品标签不符合《食品标签通用标准》中规定的六条基本要求之一（注2）的。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对疫苗生产、批发企业违规行为的处罚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《疫苗流通和预防接种管理条例》（中华人民共和国国务院令〔2016〕第668号）第六十一条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 第六十四条  疫苗生产企业未依照规定在纳入国家免疫规划疫苗的最小外包装上标明“免费”字样以及“免疫规划”专用标识的，由药品监督管理部门责令改正，给予警告；拒不改正的，处5000元以上2万元以下的罚款，并封存相关的疫苗。第六十五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 第七十条  违反本条例规定，疫苗生产企业、县级疾病预防控制机构以外的单位或者个人经营疫苗的，由药品监督管理部门依照药品管理法第七十二条的规定处罚。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对认证机构接受可能对认证活动的客观公正产生影响的资助，从事可能对认证活动的客观公正产生影响的产品开发、营销等活动，与认证委托人存在资产、管理方面的利益关系的处罚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《中华人民共和国认证认可条例》（国务院令第390号）第五十九条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1.认证机构接受可能对认证活动的客观公正产生影响的资助，或者从事可能对认证活动的客观公正产生影响的产品开发、营销等活动，或者与认证委托人存在资产、管理方面的利益关系的，责令停业整顿；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2.情节严重的，撤销批准文件，并予公布；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3.有违法所得的，没收违法所得；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对侵犯他人名称专用权行为的处罚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名称登记管理规定》（国家工商行政管理总局令第7号）第二十七条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对侵犯他人企业名称专用权的，被侵权人也可以直接向人民法院起诉。</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酒类经营者不在固定地点销售散装酒的处罚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《湖南省酒类管理条例》（湖南省人大常委会公告〔2006〕第55号）第二十九条   违反本条例第十八条规定，酒类经营者不在固定地点销售散装酒的，由酒类行政主管部门处二百元以上二千元以下罚款。第十八条   酒类经营者经营散装酒，必须在固定的地点销售，盛装容器应当符合食品卫生要求，粘贴符合国家饮料酒标签标准的标识，并标明开启后的有效销售期、经营者及其联系方式、产地、原料、酒精度。第四条   县级以上人民政府酒类行政主管部门，负责本行政区域内酒类行业的监督管理工作。质量技术监督、工商行政管理、卫生、食品药品监督管理、安全生产、环境保护、出入境检验检疫等部门，按照法定职责做好酒类生产、流通的有关监督管理工作。酒类行业组织应当建立和完善行业自律制度，发挥咨询、服务作用。第二章生产管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对特许人在推广、宣传活动中，有欺骗、误导的行为，其发布的广告中含有宣传被特许人从事特许经营活动收益的内容的行为的处罚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《中华人民共和国商业特许经营管理条例》（国务院令第485号）第二十七条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特许人违反本条例第十七条第二款规定的，由工商行政管理部门责令改正，处3万元以上10万元以下的罚款；情节严重的，处10万元以上30万元以下的罚款，并予以公告；构成犯罪的，依法追究刑事责任。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特许人利用广告实施欺骗、误导行为的，依照广告法的有关规定予以处罚。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汽车产品生产者未停止生产、销售或者进口缺陷汽车产品，隐瞒缺陷情况，经责令召回拒不召回的处罚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《缺陷汽车产品召回管理条例》（2012年10月22日国务院令第626号公布，自2013年1月1日起施行）第二十四条  生产者违反本条例规定，有下列情形之一的，由产品质量监督部门责令改正，处缺陷汽车产品货值金额1%以上10%以下的罚款；有违法所得的，并处没收违法所得；情节严重的，由许可机关吊销有关许可：（一）未停止生产、销售或者进口缺陷汽车产品；（二）隐瞒缺陷情况；（三）经责令召回拒不召回。</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对无照从事鲜茧收购行为的处罚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《蚕丝流通管理办法》（国家经济贸易委员会、国家发展计划委员会、国家工商行政管理总局、国家质量监督检验检疫总局令第28号发布）第八条、第十八条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未取得鲜茧收购资格、未经登记注册的单位和个人不得从事鲜茧收购活动。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违反本办法第八条规定从事鲜茧收购的，由工商行政管理部门责令改正，并依有关法律法规处罚。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生产企业和销售者发现产品存在安全隐患不报告的处罚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《国务院关于加强食品等产品安全监督管理的特别规定》（2007年7月26日国务院令第503号公布）第九条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对传销行为提供经营场所、培训场所、货源、保管、仓储等条件和提供互联网信息服务的行为的处罚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传销条例》（国务院令第444号）第二十六条为本条例第七条规定的传销行为提供经营场所、培训场所、货源、保管、仓储等条件的，由工商行政管理部门责令停止违法行为，没收违法所得，处5万元以上50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为本条例第七条规定的传销行为提供互联网信息服务的，由工商行政管理部门责令停止违法行为，并通知有关部门依照《互联网信息服务管理办法》予以处罚。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使用保留期内的企业名称从事生产经营活动或者保留期届满不按期将《企业名称登记证书》交回登记主管机关的处罚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《企业名称登记管理规定》（1991年7月22日国家工商行政管理局令第7号公布，2012年11月9日《国务院关于修改和废止部分行政法规的决定》修订）第二十六条第（四）项 违反本规定的下列行为，由登记主管机关区别情节，予以处罚：（四）使用保留期内的企业名称从事生产经营活动或者保留期届满不按期将《企业名称登记证书》交回登记主管机关的，予以警告或者处以五百元以上、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未依法领取营业执照，而以合伙企业名义或者合伙企业分支机构名义从事合伙业务的处罚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1.《中华人民共和国合伙企业法》（1997年2月23日第八届全国人民代表大会常务委员会第二十四次会议通过，2006年8月27日主席令第55号修订，自2007年6月1日起施行）第九十五条第一款 违反本法规定，未领取营业执照，而以合伙企业或者合伙企业分支机构名义从事合伙业务的，由企业登记机关责令停止，处以五千元以上五万元以下的罚款；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2.《中华人民共和国合伙企业登记管理办法》（1997年11月19日国务院令第236号发布，2014年2月19日《国务院关于废止和修改部分行政法规的决定》第二次修订）第三十七条 未领取营业执照，而以合伙企业或者合伙企业分支机构名义从事合伙业务的，由企业登记机关责令停止，处5000元以上5万元以下的罚款；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3.《外商投资合伙企业登记管理规定》（2010年1月29日国家工商总局令第47号公布，2014年2月20日国家工商总局令第63号修订，自2010年3月1日起施行）第五十一条第一款 未领取营业执照，而以外商投资合伙企业名义从事合伙业务的，由企业登记机关依照《合伙企业登记管理办法》第三十六条规定处罚。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对无照经营因私出入境中介活动行为的处罚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《因私出入境中介活动管理办法》（公安部、国家工商行政管理总局令第59号）第三十一条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单位和个人未经资格认定、登记注册擅自开展中介活动的，由县级以上公安机关和工商行政管理机关依法取缔，没收违法所得。构成犯罪的，依法追究刑事责任。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对销售失效、变质的产品的处罚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《中华人民共和国产品质量法》（1993年2月22日主席令第71号公布，2009年8月27日第十一届全国人民代表大会常务委员会第十次会议第二次修正）第五十二条 销售失效、变质的产品的，责令停止销售，没收违法销售的产品，并处违法销售产品货值金额二倍以下的罚款；有违法所得的，并处没收违法所得；情节严重的，吊销营业执照；构成犯罪的，依法追究刑事责任。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对认证培训机构非法转让认证培训业务，涂改、出租、出借批准证书，进行虚假或者误导性宣传的处罚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《认证培训机构管理办法》（国家质检总局令第81号）第二十八条  未经批准擅自分包境外认证培训机构或者组织的相关课程培训的，责令其停止所分包的培训业务，处2万元罚款；情节严重的，国家认监委应当责令停业整顿，直至撤销批准文件，并予以公布。第三十二条  认证培训机构涂改、出租、出借批准证书或者以分包本机构认证培训业务、委托招生等形式非法转让认证培训业务的，责令改正，处3万元罚款；情节严重的，国家认监委应当责令停业整顿，直至撤消批准文件，并予以公布。第三十三条 认证培训机构在公开信息、网站和广告等宣传活动中进行虚假或者误导性宣传的，责令改正，处5000元罚款；情节严重的，国家认监委应当责令停业整顿，并予以公布。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对违规生产、购销、使用、处理无菌医疗器械的处罚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《一次性使用无菌医疗器械监督管理办法（暂行）》（国家药品监督管理局令〔2000〕第24号）第二十九条  未取得医疗器械产品注册证生产无菌器械的，依据《医疗器械监督管理条例》第三十五条处罚。已取得无菌器械产品注册证的企业新建、改建厂房未经批准擅自生产的；伪造他人厂名、厂址、产品批号的；伪造或冒用医疗器械产品注册证，擅自增加无菌器械型号、规格的，依据《医疗器械监督管理条例》第三十五条处罚。第三十条  未取得医疗器械生产企业许可证生产无菌器械的，伪造或冒用他人医疗器械生产企业许可证的，依据《医疗器械监督管理条例》第三十六条处罚。第三十一条  生产不符合国家标准或行业标准的无菌器械的，依据《医疗器械监督管理条例》第三十七条处罚。第三十二条  未取得医疗器械经营企业许可证经营无菌器械的，依据《医疗器械监督管理条例》第三十八条处罚。第三十三条  经营无产品注册证、无合格证明、过期、失效、淘汰的无菌器械的，或者从非法渠道购进无菌器械的，依据《医疗器械监督管理条例》第三十九条处罚。第三十四条  办理无菌器械注册申报时，提供虚假证明、文件资料、样品，或者采取其他欺骗手段，骗取无菌器械产品注册证书的，依据《医疗器械监督管理条例》第四十条处罚。第三十五条  医疗机构使用无医疗器械产品注册证、无合格证明、过期、失效、淘汰无菌器械的，或者从非法渠道购进无菌器械的，依据《医疗器械监督管理条例》第四十二条处罚。第三十六条  医疗机构重复使用无菌器械的，或者对应当销毁未进行销毁的，按《医疗器械监督管理条例》第四十三条处罚。第三十七条  无菌器械的生产、经营企业和医疗机构违反本办法规定，有下列行为之一的，由县级以上药品监督管理部门责令改正，给予警告，并处1万元以上3万元以下罚款：（一）生产企业违反生产实施细则规定生产的；（二）生产企业伪造产品原始记录及购销票据的；（三）生产企业销售其他企业无菌器械的；（四）生产、经营企业将有效证件出租、出借给他人使用的；（五）经营不合格无菌器械的；（六）医疗机构未建立使用后销毁制度或伪造、变造无菌器械采购、使用后销毁记录的；（七）生产、经营企业、医疗机构向城乡集贸市场提供无菌器械或直接参与城乡集贸市场无菌器械交易的。第三十八条  无菌器械生产企业违反规定采购零配件和产品包装的或销售不合格无菌器械的，由县级以上药品监督管理部门予以警告，责令改正，并处以5000元以上2万元以下罚款。第三十九条  无菌器械经营企业，无购销记录或伪造购销记录，伪造生产批号、灭菌批号、产品有效期的，由县级以上药品监督管理部门予以警告，责令停止经营，并处以5000元以上2万元以下罚款。第四十条  无菌器械的生产、经营企业和医疗机构违反本办法规定，有下列行为之一的，由县级以上药品监督管理部门责令改正，给予警告：（一）发现不合格无菌器械，不按规定报告，擅自处理的；（二）对废弃零部件、过期或废弃的产品包装，不按规定处理的；（三）经营或使用小包装已破损、标识不清的无菌器械的；（四）使用无菌器械发生严重不良事件时，不按规定报告的。                                                                                                                      2.《医疗器械监督管理条例》（中华人民共和国国务院令〔2017〕第680号）第六十三条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 有前款第一项情形、情节严重的，由原发证部门吊销医疗器械生产许可证或者医疗器械经营许可证。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第六十五条  未依照本条例规定备案的，由县级以上人民政府食品药品监督管理部门责令限期改正；逾期不改正的，向社会公告未备案单位和产品名称，可以处1万元以下罚款。 备案时提供虚假资料的，由县级以上人民政府食品药品监督管理部门向社会公告备案单位和产品名称；情节严重的，直接责任人员5年内不得从事医疗器械生产经营活动。第六十六条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第六十七条  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产品检验机构和检验人员伪造检验结论或者出具虚假证明和从事其检验相关产品的生产、销售、推荐、监制、监销活动的处罚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《中华人民共和国工业产品生产许可证管理条例》（2005年7月9日国务院令第440号公布，自2005年9月1日起施行）第五十六条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第五十七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集中交易市场的开办者、柜台出租者、展销会的举办者、食用农产品批发市场、网络食品第三方平台提供者未履行检查、报告义务等的处罚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 县级以上地方人民政府依照本法和国务院的规定，确定本级食品安全监督管理、卫生行政部门和其他有关部门的职责。有关部门在各自职责范围内负责本行政区域的食品安全监督管理工作。 县级人民政府食品安全监督管理部门可以在乡镇或者特定区域设立派出机构。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集中交易市场的开办者、柜台出租者和展销会举办者，应当依法审查入场食品经营者的许可证，明确其食品安全管理责任，定期对其经营环境和条件进行检查，发现其有违反本法规定行为的，应当及时制止并立即报告所在地县级人民政府食品安全监督管理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第一百三十条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食用农产品批发市场违反本法第六十四条规定的，依照前款规定承担责任。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第一百三十一条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 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2.《国务院关于加强食品等产品安全监督管理的特别规定》（中华人民共和国国务院令〔2007〕第503号）第六条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 违反前款规定的，由工商行政管理部门处以1000元以上5万元以下的罚款；情节严重的，责令停业整顿；造成严重后果的，吊销营业执照。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企业法人从事非法经营活动的处罚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《中华人民共和国企业法人登记管理条例》（1988年6月3日中华人民共和国国务院令第1号发布，根据2016年2月6日国务院666号令第三次修订）第四条　企业法人登记主管机关（以下简称登记主管机关）是国家工商行政管理局和地方各级工商行政管理局。各级登记主管机关在上级登记主管机关的领导下，依法履行职责，不受非法干预。第二十九条第一款第（六）项 企业法人有下列情形之一的，登记主管机关可以根据情况分别给予警告、罚款、没收非法所得、停业整顿、扣缴、《企业法人营业执照》的处罚：（六）从事非法经营活动的。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销售者不能提供检验报告或者检验报告复印件销售产品的处罚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《国务院关于加强食品等产品安全监督管理的特别规定》（2007年7月26日国务院令第503号公布）第五条  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 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者假冒他人的注册商标，擅自使用他人的企业名称或者姓名，伪造或者冒用认证标志、名优标志等质量标志，伪造产地，对商品质量作引人误解的虚假表示和经营者擅自使用知名商品特有的名称、包装、装潢，或者使用与知名商品近似的名称、包装、装潢，造成和他人的知名商品相混淆，使购买者误认为是该知名商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第十八条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经营者登记的企业名称违反本法第六条规定的，应当及时办理名称变更登记；名称变更前，由原企业登记机关以统一社会信用代码代替其名称。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对特种设备作业人员违反特种设备的操作规程和有关的安全规章制度操作，在作业过程中发现事故隐患或者其他不安全因素，未立即向现场安全管理人员和单位有关负责人报告的处罚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《中华人民共和国特种设备安全监察条例》（中华人民共和国国务院令〔2009〕第549号）第九十条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对未办理或者未重新办理户外广告登记而擅自发布户外广告行为的处罚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《湖南省实施中华人民共和国广告法办法》第三十二条　违反本办法第十二条规定的，由工商行政管理部门责令广告主、广告经营者、广告发布者停止发布，没收广告费用，可以并处广告费用一倍以上五倍以下罚款；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《广告经营资格检查办法》（国家工商行政管理总局令第78号）第十八条广告经营审批登记事项发生变化，未及时办理广告经营许</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可变更手续的，广告监督管理机关应当责令其限期补办，并处五千元以下罚款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对明知属于无照经营而为经营者提供经营场所，或者提供运输、保管、仓储等条件的处罚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《无证无照经营查处办法》第十四条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明知属于无照经营而为经营者提供经营场所，或者提供运输、保管、仓储等条件的，由工商行政管理部门责令停止违法行为，没收违法所得，可以处5000元以下的罚款。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取得许可、核准的特种设备生产单位、检验检测机构未按要求办理许可证变更手续，不符合规定要求仍继续从事相关活动，未按规定要求生产、检验检测设备，伪造、变造、出租、出借、转让许可证书或者监督检验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《特种设备安全监察条例》（国务院令第373号）第八十二条 已经取得许可、核准的特种设备生产单位、检验检测机构有下列行为之一的，由特种设备安全监督管理部门责令改正，处2万元以上10万元以下罚款；情节严重的，撤销其相应资格： （一）未按照安全技术规范的要求办理许可证变更手续的； （二）不再符合本条例规定或者安全技术规范要求的条件，继续从事特种设备生产、检验检测的； （三）未依照本条例规定或者安全技术规范要求进行特种设备生产、检验检测的； （四）伪造、变造、出租、出借、转让许可证书或者监督检验报告的。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企业法人登记提供虚假文件、证件的行为的处罚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《中华人民共和国企业法人登记管理条例施行细则》（1988年11月3日国家工商行政管理局令第1号公布，2017年10月27日国家工商行政管理总局令第92号第六次修订）第五十七条　各级登记主管机关，均有权对管辖区域内的企业进行监督检查。企业应当接受检查，提供检查所需要的文件、账册、报表及其他有关资料。第五十八条　登记主管机关对辖区内的企业进行监督检查时，有权依照有关规定予以处罚。但责令停业整顿、扣缴或者吊销证照，只能由原发照机关作出决定。第六十一条　对提供虚假文件、证件的单位和个人，除责令其赔偿因出具虚假文件、证件给他人造成的损失外，处以1万元以下的罚款。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对认证及认证培训、咨询机构对其执业人员未实施有效管理，纵容、唆使导致其执业人员违法违规的处罚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《认证及认证培训、咨询人员管理办法》（国家质检总局令第61号）第十九条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及认证培训、咨询机构对其执业人员未实施有效管理，或者纵容、唆使，导致其执业人员违法违规的，处以5千元以上1万元以下的罚款；情节严重的，处以32万元的罚款；法律、行政法规另有规定的，依照其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发布广告未委托在中国注册的具有广告经营资格的企业代理的处罚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施行细则》第十五条国内企业在境外发布广告，外国企业（组织）、外籍人员在境内承揽和发布广告，应当委托在中国注册的具有广告经营资格的企业代理。违反规定者，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驰名商标企业和上市股份有限公司违法案件的查处</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工商行政管理机关行政处罚程序规定》（2007年9月4日以国家工商行政管理总局令第28号公布，2011年12月12日国家工商行政管理总局令第58号公布的《国家工商行政管理总局关于按照〈中华人民共和国行政强制法〉修改有关规章的决定》修改）。</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药品生产企业、药品经营企业和医疗机构通过未经审批同意或者超出审批同意范围的互联网药品交易服务企业进行互联网药品交易的处罚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1.《互联网药品信息服务管理办法》(国家食品药品监督管理局令第9号)  第六条　各省、自治区、直辖市(食品)药品监督管理局对本辖区内申请提供互联网药品信息服务的互联网站进行审核，符合条件的核发《互联网药品信息服务资格证书》；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2.《互联网药品交易服务审批暂行规定》(国食药监市〔2005〕480号 )第三十三条  药品生产企业、药品经营企业和医疗机构通过未经审批同意或者超出审批同意范围的互联网药品交易服务企业进行互联网药品交易的，（食品）药品监督管理部门责令改正，给予警告。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对违反生活必需品市场供应应急管理规定的行为的处罚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《生活必需品市场供应应急管理办法》（商务部令2011年第4号）第三十八条 生活必需品销售和储运单位及其人员有下列行为之一的，由县级以上地方人民政府有关主管部门根据情节，依法责令改正、没收违法所得、罚款、警告；造成严重危害后果，构成犯罪的，提请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（一）未按照规定履行市场异常波动报告职责，隐瞒、缓报、谎报或者漏报的；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（二）未按照规定报送监测资料的；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（三）购进、销售假冒伪劣商品及囤积居奇、哄抬物价的；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（四）未按照规定及时采取组织货源等预防控制措施的；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（五）拒绝服从商务主管部门调遣的；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（六）拒绝、阻碍或者不配合现场调查、资料收集及监督检查的。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对提交虚假材料或者采取其他欺诈手段隐瞒真实情况取得代表机构登记或者备案，代表机构提交年度报告隐瞒真实情况、弄虚作假，伪造、涂改、出租、出借、转让登记证、代表证的处罚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《外国企业常驻代表机构登记管理条例》（国务院令第584号）第三十六条：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　提交虚假材料或者采取其他欺诈手段隐瞒真实情况，取得代表机构登记或者备案的，由登记机关责令改正，对代表机构处以2万元以上20万元以下的罚款，对直接负责的主管人员和其他直接责任人员处以1000元以上1万元以下的罚款；情节严重的，由登记机关撤销登记或者吊销登记证，缴销代表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代表机构提交的年度报告隐瞒真实情况、弄虚作假的，由登记机关责令改正，对代表机构处以2万元以上20万元以下的罚款；情节严重的，吊销登记证。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伪造、涂改、出租、出借、转让登记证、代表证的，由登记机关对代表机构处以1万元以上10万元以下的罚款；对直接负责的主管人员和其他直接责任人员处以1000元以上1万元以下的罚款；情节严重的，吊销登记证，缴销代表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对违反医疗器械生产许可管理规定的处罚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有前款第一项情形、情节严重的，由原发证部门吊销医疗器械生产许可证或者医疗器械经营许可证。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第六十七条  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使用单位违规使用大型医用设备，不能保障医疗质量安全的；（十）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未按照要求建立进货查验记录和生产、批发台账或者未按照要求保存凭证的，食品摊贩未按照要求保存进货票据或者相关凭证的处罚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《湖南省食品生产加工小作坊小餐饮和食品摊贩管理条例》第三十九条 违反本条例第十六条、第二十二条规定，未按照要求建立进货查验记录和生产、批发台账或者未按照要求保存凭证的，由县级以上人民政府食品药品监督管理部门责令改正，给予警告；逾期不改正的，对食品小作坊处一千元以上五千元以下罚款，对小餐饮处五百元以上一千元以下罚款；情节严重的，责令停产停业，或者由发证机关吊销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第二十八条规定，食品摊贩未按照要求保存进货票据或者相关凭证的，由乡镇人民政府或者县级以上人民政府食品药品监督管理部门委托的街道办事处责令改正，给予警告；逾期不改正的，处一百元以上三百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违反流通领域食品安全管理相关规定和制度的处罚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《流通领域食品安全管理办法》（中华人民共和国商务部令2007年第1号，2007年5月1日起施行）第十四条 市场违反本办法第六条、第七条、第八条第二款规定的，由商务主管部门予以警告，责令限期改正。逾期不改正的，可处1000元以上5000元以下罚款；情节严重的，可处5000元以上3万元以下罚款，并可向社会公告。 第六条 市场应当设立负责食品安全的管理部门或配备食品安全管理人员，监控本市场的食品安全状况。 第七条 市场应当建立以下管理制度： （一）协议准入制度。市场应与入市经销商签订食品安全保证协议，明确食品经营的安全责任。 鼓励市场与食品生产基地、食品加工厂“场地挂钩”“场厂挂钩”，建立直供关系。 （二）经销商管理制度。市场应当建立经销商管理档案，如实动态记录经销商身份信息、联系方式、经营产品和信用记录等基本信息。经销商退出市场后，其档案应至少保存2年。 禁止伪造经销商档案。 （三）索证索票制度。市场应当对人市经营的食品实行索证索票，依法查验食品供货者及食品安全的有效证明文件，留存相关票证文件的复印件备查。 （四）购销台账制度。市场应当建立或要求经销商建立购销合账制度，如实记录每种食品的生产者、品名、进货时间、产地来源、规格、质量等级、数量等内容；从事批发业务的，还要记录销售的对象、联系方式、时间、规格、数量等内容。 （五）不合格食品退市制度。对有关行政主管部门公布的不合格食品，市场应当立即停止销售，并记录在案。 发现在本市场销售的食品存在安全隐患，经具有法定资质的检测机构确认，市场应当立即停止销售，并依法报相关部门处理。 第八条第二款 禁止冒用、使用伪造的前款规定的认证标志。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49.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对明知或应知属于禁止生产销售的产品而提供运输、保管、仓储等便利条件的行为的处罚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《中华人民共和国产品质量法》第六十一条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药品生产、经营企业在经药品监督管理部门核准的地址以外的场所储存药品的处罚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 第三十三条  药品生产、经营企业违反本办法第八条规定，在经药品监督管理部门核准的地址以外的场所储存药品的，按照《药品管理法实施条例》第七十四条的规定予以处罚。  第八条   药品生产、经营企业不得在经药品监督管理部门核准的地址以外的场所储存或者现货销售药品。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对产品标识或有包装的产品标识不符合《产品质量法》第二十七条规定的处罚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2.《中华人民共和国节约能源法》第七十三条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违反本法规定，应当标注能源效率标识而未标注的，由市场监督管理部门责令改正，处三万元以上五万元以下罚款。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违反本法规定，未办理能源效率标识备案，或者使用的能源效率标识不符合规定的，由市场监督管理部门责令限期改正；逾期不改正的，处一万元以上三万元以下罚款。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伪造、冒用能源效率标识或者利用能源效率标识进行虚假宣传的，由市场监督管理部门责令改正，处五万元以上十万元以下罚款；情节严重的，吊销营业执照。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3.《中华人民共和国清洁生产促进法》第三十七条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违反本法第二十一条规定，未标注产品材料的成分或者不如实标注的，由县级以上地方人民政府质量技术监督部门责令限期改正；拒不改正的，处以五万元以下的罚款;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4.《食品标识管理规定》（质检总局令〔2007〕第102号，2009年10月22日国家质检总局令〔2009〕第123号修订）第二十八条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违反本规定第十五条，未按规定标注警示标志或中文警示说明的，依照《中华人民共和国产品质量法》第五十四条规定进行处罚。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5.《能源效率标识管理办法》（国家发改委、国家质检总局令〔2004〕第17号）第二十三条、第二十四条 备注。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国家发展改革委、国家质检总局和国家认监委对违反本办法规定的行为建立信用记录，并纳入全国统一的信用信息共享交互平台。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地方节能主管部门、地方质检部门依据《中华人民共和国节约能源法》等相关法律法规，在各自的职责范围内对违反本办法规定的行为进行处罚。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食品标识未直接标注在最小销售单元的食品或者其包装上等违法食品标识标注形式的处罚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《食品标识管理规定》第三十五条　违反本规定第二十一条、第二十二第二款、第二十四条、第二十五条的，责令限期改正；逾期不改的，处以1万元以下罚款。第二十一条　食品标识应当直接标注在最小销售单元的食品或者其包装上。第二十二条第二款　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第二十四条　食品标识所用文字应当为规范的中文，但注册商标除外。食品标识可以同时使用汉语拼音或者少数民族文字，也可以同时使用外文，但应当与中文有对应关系，所用外文不得大于相应的中文，但注册商标除外。第二十五条　食品或者其包装最大表面面积大于20平方厘米时，食品标识中强制标注内容的文字、符号、数字的高度不得小于1.8毫米。食品或者其包装最大表面面积小于10平方厘米时，其标识可以仅标注食品名称、生产者名称和地址、净含量以及生产日期和保质期。但是，法律、行政法规规定应当标注的，依照其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未取得《药品生产许可证》、《药品经营许可证》或《医疗机构制剂许可证》生产、经营药品等的处罚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对擅自设立电影片的制片、发行、放映单位，或者擅自从事电影制片、进口、发行、放映活动的行为的处罚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电影管理条例》（国务院令第342号）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第六十三条：单位违反本条例，被处以吊销许可证行政处罚的，应当按照国家有关规定到工商行政管理部门办理变更登记或者注销登记；逾期未办理的，由工商行政管理部门吊销营业执照。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对伪造《中药品种保护证书》及有关证明文件进行生产、销售的处罚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《中药品种保护条例》（中华人民共和国国务院令〔2018〕第703号）第二十三条  违反本条例第十七条的规定，擅自仿制中药保护品种的，由县级以上人民政府负责药品监督管理的部门以生产假药依法论处。伪造中药品种保护证书及有关证明文件进行生产、销售的，由县级以上卫生行政部门没收其全部有关药品及违法所得，并可以处以有关药品正品价格三倍以下罚款。上述行为构成犯罪的，由司法机关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对定点批发企业违反规定购进、供应、管理、调剂麻醉药品和第一类精神药品，第二类精神药品零售企业违法储存、销售或销毁第二类精神药品的处罚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《麻醉药品和精神药品管理条例》（中华人民共和国国务院令〔2016〕第666号）第六十九条  定点批发企业违反本条例的规定，有下列情形之一的，由药品监督管理部门责令限期改正，给予警告；逾期不改正的，责令停业，并处2万元以上5万元以下的罚款；情节严重的，取消其定点批发资格：（一）未依照规定购进麻醉药品和第一类精神药品的；（二）未保证供药责任区域内的麻醉药品和第一类精神药品的供应的；（三）未对医疗机构履行送货义务的；（四）未依照规定报告麻醉药品和精神药品的进货、销售、库存数量以及流向的；（五）未依照规定储存麻醉药品和精神药品，或者未依照规定建立、保存专用账册的；（六）未依照规定销毁麻醉药品和精神药品的；（七）区域性批发企业之间违反本条例的规定调剂麻醉药品和第一类精神药品，或者因特殊情况调剂麻醉药品和第一类精神药品后未依照规定备案的。第七十条  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未按照规定实施《药品生产质量管理规范》的；开办药品生产企业、药品生产企业新建药品生产车间、新增生产剂型，在《药品管理法实施条例》第六条规定的时间内未通过《药品生产质量管理规范》认证，仍进行生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1.《药品生产监督管理办法》(国家食品药品监督管理局令第14号)第五十四条  药品生产企业有下列情形之一的，（食品）药品监督管理部门依照《药品管理法》第七十九条的规定给予处罚：（一）药品生产企业未按照规定实施《药品生产质量管理规范》的；（二）开办药品生产企业、药品生产企业新建药品生产车间、新增生产剂型，在《药品管理法实施条例》第六条规定的时间内未通过《药品生产质量管理规范》认证，仍进行生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对医疗机构违规购销药品、制剂的处罚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1.《中华人民共和国药品管理法》（中华人民共和国主席令〔2019〕第31号）第七十三条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法经过资格认定的药师或者其他药学技术人员调配处方，应当进行核对，对处方所列药品不得擅自更改或者代用。对有配伍禁忌或者超剂量的处方，应当拒绝调配；必要时，经处方医师更正或者重新签字，方可调配。</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医疗机构配制制剂，应当经所在地省、自治区、直辖市人民政府药品监督管理部门批准，取得医疗机构制剂许可证。无医疗机构制剂许可证的，不得配制制剂。 医疗机构制剂许可证应当标明有效期，到期重新审查发证。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医疗机构配制制剂，应当有能够保证制剂质量的设施、管理制度、检验仪器和卫生环境。 医疗机构配制制剂，应当按照经核准的工艺进行，所需的原料、辅料和包装材料等应当符合药用要求。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国家完善药品采购管理制度，对药品价格进行监测，开展成本价格调查，加强药品价格监督检查，依法查处价格垄断、哄抬价格等药品价格违法行为，维护药品价格秩序。</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2.《中华人民共和国药品管理法实施条例》（中华人民共和国国务院令〔2016〕第360号）第六十七条　药品监督管理部门及其工作人员违反规定，泄露生产者、销售者为获得生产、销售含有新型化学成份药品许可而提交的未披露试验数据或者其他数据，造成申请人损失的，由药品监督管理部门依法承担赔偿责任；药品监督管理部门赔偿损失后，应当责令故意或者有重大过失的工作人员承担部分或者全部赔偿费用，并对直接责任人员依法给予行政处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第六十八条　药品生产企业、药品经营企业生产、经营的药品及医疗机构配制的制剂，其包装、标签、说明书违反《药品管理法》及本条例规定的，依照《药品管理法》第八十六条的规定给予处罚。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3.《药品流通监督管理办法》（中华人民共和国国家食品药品监督管理局局令〔2007〕第26号）第四十二条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4.《医疗机构制剂注册管理办法（试行）》（国家食品药品监督管理局令〔2005〕第20号）第四十二条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医疗机构配制的制剂不得在市场上销售或者变相销售，不得发布医疗机构制剂广告。 医疗机构将其配制的制剂在市场上销售或者变相销售的，依照《药品管理法》第八十四条的规定给予处罚。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对擅自生产、收购、经营毒性药品的处罚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《医疗用毒性药品管理办法》（年中华人民共和国国务院令〔1988〕第23号）第十一条  对违反本办法的规定，擅自生产、收购、经营毒性药品的单位或者个人，由县以上卫生行政部门没收其全部毒性药品，并处以警告或按非法所得的五至十倍罚款。情节严重、致人伤残或死亡，构成犯罪的，由司法机关依法追究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对人才中介服务机构超出许可业务范围发布广告、广告发布者为超出许可业务范围或无许可证的中介服务机构发布广告的行为的处罚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《人才市场管理规定》（人事部、国家工商行政管理总局令第1号）第四十一条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本规定自2001年10月1日起施行。1996年1月29日人事部发布的《人才市场管理暂行规定》（人发〔1996〕11号）同时废止。</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对未依法发布药品、医疗器械、农药、食品、酒类、化妆品广告的行为的处罚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《中华人民共和国广告法》第四十一条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县级以上地方人民政府应当组织有关部门加强对利用户外场所、空间、设施等发布户外广告的监督管理，制定户外广告设置规划和安全要求。 户外广告的管理办法，由地方性法规、地方政府规章规定。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《食品广告发布暂行规定》（国家工商行政管理总局令第72号）第十五条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《化妆品广告管理办法》（国家工商行政管理总局令第12号）第十三条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广告客户违反本办法第七条、第八条第（五）、（六）项规定的，依据《细则》第二十二条规定予以处罚。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对被取消鲜茧收购资格的鲜茧收购单位，逾期未依法向工商行政管理部门申报办理变更登记或者注销登记的行为的处罚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《蚕丝流通管理办法》（国家经济贸易委员会、国家发展计划委员会、国家工商行政管理总局、国家质量监督检验检疫总局令第28号发布）第二十条 违反本办法第十六条规定的，由茧丝质量监督机构比照《棉花质量监督管理条例》第二十四条的规定进行查处。。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销售者进货时，未查验与商品条码对应的《系统成员证书》或者合法使用商品条码的证明文件的处罚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《湖南省商品条码管理办法》（2014年2月22日湖南省人民政府令269号，自2014年4月1日起施行）第四条 省质量技术监督部门主管全省商品条码工作。市州、县市区质量技术监督部门负责本行政区域内商品条码的监督管理工作。第二十三条  销售者进货时，应当查验与商品条码对应的《系统成员证书》或者合法使用商品条码的证明文件。第三十三条  违反本办法第二十三条的规定，销售者进货时，未查验与商品条码对应的《系统成员证书》或者合法使用商品条码的证明文件的，责令限期改正；逾期不改正的，处1000元以上3000元以下罚款。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对广告经营者、广告发布者未按国家有关规定建立、健全广告业务管理制度，未对广告内容进行核对行为的处罚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违反本法第三十四条规定，广告经营者、广告发布者未按照国家有关规定建立、健全广告业务管理制度的，或者未对广告内容进行核对的，由市场监督管理部门责令改正，可以处五万元以下的罚款。 违反本法第三十五条规定，广告经营者、广告发布者未公布其收费标准和收费办法的，由价格主管部门责令改正，可以处五万元以下的罚款。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对药品生产经营企业擅自生产经营蛋白同化制剂、肽类激素的处罚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《反兴奋剂条例》（中华人民共和国国务院令〔2018〕第703号）第三十八条  违反本条例规定，有下列行为之一的，由县级以上人民政府负责药品监督管理的部门按照国务院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一）生产企业擅自生产蛋白同化制剂、肽类激素，或者未按照本条例规定渠道供应蛋白同化制剂、肽类激素的；（二）药品批发企业擅自经营蛋白同化制剂、肽类激素，或者未按照本条例规定渠道供应蛋白同化制剂、肽类激素的；（三）药品零售企业擅自经营蛋白同化制剂、肽类激素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销售者未按要求配备与销售品种相适应的冷藏、冷冻设施，或者温度、湿度和环境等不符合特殊要求的处罚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《食用农产品市场销售质量安全监督管理办法》（国家食品药品监督管理总局第20号公布，2016年3月1日起施行）第四十九条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第二十四条 销售者应当具有与其销售的食用农产品品种、数量相适应的销售设备或者设施。销售冷藏、冷冻食用农产品的，应当配备与销售品种相适应的冷藏、冷冻设施，并符合保证食用农产品质量安全所需要的温度、湿度和环境等特殊要求。鼓励采用冷链、净菜上市、畜禽产品冷鲜上市等方式销售食用农产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对检验机构和检验人员生产、销售或者以其名义推荐、监制、监销其检验的列入目录产品，利用检验工作刁难企业的行为的处罚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 》（国务院令第 440 号）第五十七条、第五十八条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1.检验机构和检验人员从事与其检验的列入目录产品相关的生产、销售活动，或者以其名义推荐或者监制、监销其检验的列入目录产品的，由工业产品生产许可证主管部门处2万元以上10万元以下的罚款；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2.有违法所得的，没收违法所得；情节严重的，撤销其检验资格。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1.检验机构和检验人员利用检验工作刁难企业，由工业产品生产许可证主管部门责令改正；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2.拒不改正的，撤销其检验资格。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不再经营供应商产品的，未将客户、车辆资料和维修历史记录在授权合同终止后30日内移交给供应商，实施有损于供应商品牌形象的行为的；家用汽车产品经销商不再经营供应商产品时，未及时通知消费者，在供应商的配合下变更承担“三包”责任的经销商的；供应商、承担“三包”责任的经销商未保证为消费者继续提供相应的售后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《汽车销售管理办法》(商务部令〔2017〕第1号）第二十三条 供应商发生变更时，应当妥善处理相关事宜，确保经销商和消费者的合法权益。经销商不再经营供应商产品的，应当将客户、车辆资料和维修历史记录在授权合同终止后30日内移交给供应商，不得实施有损于供应商品牌形象的行为；家用汽车产品经销商不再经营供应商产品时，应当及时通知消费者，在供应商的配合下变更承担“三包”责任的经销商。供应商、承担“三包”责任的经销商应当保证为消费者继续提供相应的售后服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食品生产经营者未按规定履行相关报告义务的处罚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《食品召回管理管理办法》第四十条　食品生产经营者违反本办法第十三条、第二十四条第二款、第三十二条的规定，未按规定履行相关报告义务的，由食品药品监督管理部门责令改正，给予警告；拒不改正的，处二千元以上二万元以下罚款。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对直销企业及其分支机构违反规定招募直销员的行为的处罚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《直销管理条例》（国务院令第443号）第四十四条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生产经营者有多次违法行为记录的处罚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《国务院关于加强食品等产品安全监督管理的特别规定》（2007年7月26日国务院令第503号公布）第十六条  农业、卫生、质检、商务、工商、药品等监督管理部门应当建立生产经营者违法行为记录制度，对违法行为的情况予以记录并公布；对有多次违法行为记录的生产经营者，吊销许可证照。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拒不执行有关暂停销售等有关财物命令的处罚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《工商行政管理暂行规定》（工商总局令第63号）第四十三条第二款  对拒不执行有关暂停销售，听候检查，不得转移、隐匿、销毁有关财物命令的，工商行政管理机关可以根据情节，处以非法所得额3倍以下的罚款，但最高不超过30000元；没有非法所得的，处以10000元以下的罚款。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交易平台经营者未审查、保存网络商品交易信息等的处罚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《网络交易管理办法》（工商总局第60号令）第三十条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第三方交易平台经营者应当采取电子签名、数据备份、故障恢复等技术手段确保网络交易数据和资料的完整性和安全性，并应当保证原始数据的真实性。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对采用不正当手段垄断种苗市场，或者哄抬种苗价格，尚不够刑事处罚的行为的处罚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《退耕还林条例》（国务院令第367号）第五十九条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1.采用不正当手段垄断种苗市场，或者哄抬种苗价格的，依照刑法关于非法经营罪、强迫交易罪或者其他罪的规定，依法追究刑事责任；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2.尚不够刑事处罚的，由工商行政管理机关依照反不正当竞争法的规定处理；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3.反不正当竞争法未作规定的，由工商行政管理机关处以非法经营额2倍以上5倍以下的罚款。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对生产者专门用于生产假冒伪劣产品的原辅材料、包装物、生产工具的处罚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《中华人民共和国产品质量法》第六十条 对生产者专门用于生产本法第四十九条、第五十一条所列的产品或者以假充真的产品的原辅材料、包装物、生产工具，应当予以没收。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许可申请人隐瞒真实情况或者提供虚假材料申请食品生产许可的处罚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《食品生产许可管理办法》（国家食品药品监督管理总局令第16号）第五十一条 许可申请人隐瞒真实情况或者提供虚假材料申请食品生产许可的，由县级以上地方食品药品监督管理部门给予警告。申请人在1年内不得再次申请食品生产许可。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对虚假出资、未按规定出资或者抽逃出资等行为的处罚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《中华人民共和国公司法》第一百九十九条、第二百条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第一百九十九条 虚假出资的法律责任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公司的发起人、股东虚假出资，未交付或者未按期交付作为出资的货币或者非货币财产的，由公司登记机关责令改正，处以虚假出资金额百分之五以上百分之十五以下的罚款。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第二百条 抽逃出资的法律责任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公司的发起人、股东在公司成立后，抽逃其出资的，由公司登记机关责令改正，处以所抽逃出资金额百分之五以上百分之十五以下的罚款。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《中华人民共和国公司登记管理条例》（国务院令第156号）第六十六条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公司的发起人、股东虚假出资，未交付或者未按期交付作为出资的货币或者非货币财产的，由公司登记机关责令改正，处以虚假出资金额5%以上15%以下的罚款。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药品类易制毒化学品生产、经营、使用等单位未按规定执行安全管理制度或药品类易制毒化学品生产企业未按规定在专用账册中载明或者留存出口许可相应证明材料备查等的处罚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1.《药品类易制毒化学品管理办法》（卫生部令〔2010〕第72号）第四十一条  药品类易制毒化学品生产企业、经营企业、使用药品类易制毒化学品的药品生产企业、教学科研单位，未按规定执行安全管理制度的，由县级以上食品药品监督管理部门按照《易制毒化学品管理条例》第四十条第一款第一项的规定给予处罚。第四十二条  药品类易制毒化学品生产企业自营出口药品类易制毒化学品，未按规定在专用账册中载明或者未按规定留存出口许可、相应证明材料备查的，由县级以上食品药品监督管理部门按照《易制毒化学品管理条例》第四十条第一款第四项的规定给予处罚。                                                                             2.《易制毒化学品管理条例》（中华人民共和国国务院令〔2018〕第703号）第四十条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七）易制毒化学品的产品包装和使用说明书不符合本条例规定要求的；（八）生产、经营易制毒化学品的单位不如实或者不按时向有关行政主管部门和公安机关报告年度生产、经销和库存等情况的。企业的易制毒化学品生产经营许可被依法吊销后，未及时到市场监督管理部门办理经营范围变更或者企业注销登记的，依照前款规定，对易制毒化学品予以没收，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对无照从事经纪活动行为的处罚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纪人管理办法》（国家工商行政管理总局令第36号）第十八条经纪人不得有下列行为：(一)未经登记注册擅自开展经纪活动；(二)超越经核准的经营范围从事经纪活动；(三)对委托人隐瞒与委托人有关的重要事项；(四)伪造、涂改交易文件和凭证；(五)违反约定或者违反委托人有关保守商业秘密的要求，泄露委托人的商业秘密；(六)利用虚假信息，诱人签订合同，骗取中介费；(七)采取欺诈、胁迫、贿赂、恶意串通等手段损害当事人利益；(八)通过诋毁其他经纪人或者支付介绍费等不正当手段承揽业务；(九)对经纪的商品或者服务作引人误解的虚假宣传；(十)参与倒卖国家禁止或者限制自由买卖的物资、物品；(十一)法律法规禁止的其他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第二十二条经纪人违反本办法第十八条第(一)、(二)、(五)、(七)、(九)、(十)项规定，由工商行政管理机关按照有关法律法规及行政规章予以处罚；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《湖南省经纪人管理办法》（省政府令第56号）第二十三条　违反本办法规定，未领取《湖南省经纪资格证书》从事经纪活动的，由工商行政管理机关责令其停止经纪活动，没收非法所得，可以并处3000元以下的罚款。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涂改、出租、出借批准证书或者以分包本机构认证培训业务、委托招生等形式非法转让认证培训业务和在公开信息、网站和广告等宣传活动中进行虚假或者误导性宣传以及认证、咨询机构违反其应遵守的行为规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《认证培训机构管理办法》第三十二条  认证培训机构涂改、出租、出借批准证书或者以分包本机构认证培训业务、委托招生等形式非法转让认证培训业务的，责令改正，处3万元罚款；情节严重的，国家认监委应当责令停业整顿，直至撤消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生产企业转让、伪造、倒卖特殊用途化妆品批准文号；转让、伪造、倒卖进口化妆品卫生审查批件或批准文号等的处罚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《化妆品卫生监督条例实施细则》（1991年3月27日卫生部令13号发布，2005年5月20日卫监督发[2005]190号修改）第四十八条  有下列行为之一者，处以没收违法所得及违法所得2到3倍的罚款的处罚，并可以撤消特殊用途化妆品批准文号或进口化妆品批准文号：（一）生产企业转让、伪造、倒卖特殊用途化妆品批准文号者；（二）转让、伪造、倒卖进口化妆品卫生审查批件或批准文号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未建立检查验收和销售记录制度，或者进口特种设备未履行提前告知义务，特种设备生产单位销售、交付未经检验或者检验不合格的特种设备的处罚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《特种设备安全法》第八十二条（二）销售、出租国家明令淘汰、已经报废的特种设备，或者未按照安全技术规范的要求进行维护保养的特种设备的。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违反本法规定，特种设备销售单位未建立检查验收和销售记录制度，或者进口特种设备未履行提前告知义务的，责令改正，处一万元以上十万元以下罚款。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特种设备生产单位销售、交付未经检验或者检验不合格的特种设备的，依照本条第一款规定处罚；情节严重的，吊销生产许可证。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加油站经营者不使用计量器具或使成品油零售量的结算值与实际值之差超过国家规定允许误差范围，给消费者造成损失的处罚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对化妆品标识采用标注形式不符合规定的处罚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《化妆品标识管理规定》第四条  国家质量监督检验检疫总局（以下简称国家质检总局）在其职权范围内负责组织全国化妆品标识的监督管理工作。县级以上地方质量技术监督部门在其职权范围内负责本行政区域内化妆品标识的监督管理工作。第三十四条  违反本规定第二十三条规定的，责令限期改正，并处以5000元以下罚款；逾期未改正的，处以1万元以下罚款。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对生产经营的药品标识、包装、标签、说明书违反规定的处罚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一）未经批准开展药物临床试验；（二）使用未经审评的直接接触药品的包装材料或者容器生产药品，或者销售该类药品；（三）使用未经核准的标签、说明书。第一百二十八条  除依法应当按照假药、劣药处罚的外，药品包装未按照规定印有、贴有标签或者附有说明书，标签、说明书未按照规定注明相关信息或者印有规定标志的，责令改正，给予警告；情节严重的，吊销药品注册证书。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对不按照规定办理注销登记的行为的处罚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对企业法人按照上述规定进行处罚时，应当根据违法行为的情节，追究法定代表人的行政责任、经济责任；触犯刑律的，由司法机关依法追究刑事责任。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登记主管机关对工作人员不按规定程序办理登记、监督管理和严重失职的，根据情节轻重给予相应的行政处分，对构成犯罪的人员，交由司法机关处理。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对违规生产、经营、使用医疗器械的处罚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1.《医疗器械生产监督管理办法》（国家食品药品监督管理总局令〔2017〕第37号）第六十一条  有下列情形之一的，按照《医疗器械监督管理条例》第六十三条的规定处罚：（一）生产未取得医疗器械注册证的第二类、第三类医疗器械的；（二）未经许可从事第二类、第三类医疗器械生产活动的；（三）生产超出生产范围或者与医疗器械生产产品登记表载明生产产品不一致的第二类、第三类医疗器械的；（四）在未经许可的生产场地生产第二类、第三类医疗器械的；（五）第二类、第三类医疗器械委托生产终止后，受托方继续生产受托产品的。    第六十二条  医疗器械生产许可证有效期届满后,未依法办理延续，仍继续从事医疗器械生产的,按照《医疗器械监督管理条例》第六十三条的规定予以处罚。第六十四条  从事第一类医疗器械生产活动未按规定向食品药品监督管理部门备案的，按照《医疗器械监督管理条例》第六十五条第一款的规定处罚；备案时提供虚假资料的，按照《医疗器械监督管理条例》第六十五条第二款的规定处罚。 第六十六条  有下列情形之一的，按照《医疗器械监督管理条例》第六十六条的规定处罚：（一）生产不符合强制性标准或者不符合经注册或者备案的产品技术要求的医疗器械的；（二）医疗器械生产企业未按照经注册、备案的产品技术要求组织生产，或者未依照本办法规定建立质量管理体系并保持有效运行的；（三）委托不具备本办法规定条件的企业生产医疗器械或者未对受托方的生产行为进行管理的。  第六十七条  医疗器械生产企业的生产条件发生变化、不再符合医疗器械质量管理体系要求，未依照本办法规定整改、停止生产、报告的，按照《医疗器械监督管理条例》第六十七条的规定处罚。第六十八条  医疗器械生产企业未按规定向省、自治区、直辖市或者设区的市级食品药品监督管理部门提交本企业质量管理体系运行情况自查报告的，按照《医疗器械监督管理条例》第六十八条的规定处罚。第六十九条  有下列情形之一的，由县级以上食品药品监督管理部门给予警告，责令限期改正，可以并处3万元以下罚款：（一）出厂医疗器械未按照规定进行检验的；（二）出厂医疗器械未按照规定附有合格证明文件的；（三）未按照本办法第十六条规定办理医疗器械生产许可证变更登记的；（四）未按照规定办理委托生产备案手续的；（五）医疗器械产品连续停产一年以上且无同类产品在产，未经所在地省、自治区、直辖市或者设区的市级食品药品监督管理部门核查符合要求即恢复生产的；（六）向监督检查的食品药品监督管理部门隐瞒有关情况、提供虚假资料或者拒绝提供反映其活动的真实资料的。有前款所列情形，情节严重或者造成危害后果，属于违反医疗器械监督管理条例相关规定的，依照医疗器械监督管理条例的规定处罚。                                                                              2.《医疗器械监督管理条例》（中华人民共和国国务院令〔2017〕第680号）第六十三条第一款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 第六十三条第二款  有前款第一项情形、情节严重的，由原发证部门吊销医疗器械生产许可证或者医疗器械经营许可证。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第六十五条第一款  未依照本条例规定备案的，由县级以上人民政府食品药品监督管理部门责令限期改正；逾期不改正的，向社会公告未备案单位和产品名称，可以处1万元以下罚款。 备案时提供虚假资料的，由县级以上人民政府食品药品监督管理部门向社会公告备案单位和产品名称。第六十五条第二款  情节严重的，直接责任人员5年内不得从事医疗器械生产经营活动。第六十六条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一）生产、经营、使用不符合强制性标准或者不符合经注册或者备案的产品技术要求的医疗器械的；（二）医疗器械生产企业未按照经注册或者备案的产品技术要求组织生产，或者未依照本条例规定建立质量管理体系并保持有效运行的；（三）经营、使用无合格证明文件、过期、失效、淘汰的医疗器械，或者使用未依法注册的医疗器械的；（四）食品药品监督管理部门责令其依照本条例规定实施召回或者停止经营后，仍拒不召回或者停止经营医疗器械的；（五）委托不具备本条例规定条件的企业生产医疗器械，或者未对受托方的生产行为进行管理的。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第六十七条  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一）医疗器械生产企业未按照要求提交质量管理体系自查报告的；（二）医疗器械经营企业、使用单位未依照本条例规定建立并执行医疗器械进货查验记录制度的；（三）从事第二类、第三类医疗器械批发业务以及第三类医疗器械零售业务的经营企业未依照本条例规定建立并执行销售记录制度的；（四）对重复使用的医疗器械，医疗器械使用单位未按照消毒和管理的规定进行处理的；（五）医疗器械使用单位重复使用一次性使用的医疗器械，或者未按照规定销毁使用过的一次性使用的医疗器械的；（六）对需要定期检查、检验、校准、保养、维护的医疗器械，医疗器械使用单位未按照产品说明书要求检查、检验、校准、保养、维护并予以记录，及时进行分析、评估，确保医疗器械处于良好状态的；（七）医疗器械使用单位未妥善保存购入第三类医疗器械的原始资料，或者未按照规定将大型医疗器械以及植入和介入类医疗器械的信息记载到病历等相关记录中的；（八）医疗器械使用单位发现使用的医疗器械存在安全隐患未立即停止使用、通知检修，或者继续使用经检修仍不能达到使用安全标准的医疗器械的；（九）医疗器械使用单位违规使用大型医用设备，不能保障医疗质量安全的；（十）医疗器械生产经营企业、使用单位未依照本条例规定开展医疗器械不良事件监测，未按照要求报告不良事件，或者对医疗器械不良事件监测技术机构、食品药品监督管理部门开展的不良事件调查不予配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对隐匿、转移、变卖、损毁、动用、调换被产品质量监督部门查封、扣押的物品的处罚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《中华人民共和国产品质量法》第六十三条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隐匿、转移、变卖、损毁被市场监督管理部门查封、扣押的物品的，处被隐匿、转移、变卖、损毁物品货值金额等值以上三倍以下的罚款；有违法所得的，并处没收违法所得。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《中华人民共和国特种设备安全法》第九十五条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经营、使用单位擅自动用、调换、转移、损毁被查封、扣押的特种设备或者其主要部件的，责令改正，处五万元以上二十万元以下罚款；情节严重的，吊销生产许可证，注销特种设备使用登记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《棉花质量监督管理条例》（国务院令第314号公布，2006年修订）第二十八条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棉花经营者隐匿、转移、损毁被棉花质量监督机构查封、扣押的物品的，由棉花质量监督机构处被隐匿、转移、损毁物品货值金额2倍以上5倍以下的罚款；构成犯罪的，依法追究刑事责任。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《特种设备安全监察条例》（国务院令第373号）第九十八条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特种设备生产、使用单位擅自动用、调换、转移、损毁被查封、扣押的特种设备或者其主要部件的，由特种设备安全监督管理部门责令改正，处5万元以上20万元以下罚款；情节严重的，撤销其相应资格。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《中华人民共和国工业产品生产许可证管理条例》（国务院令第 440 号）第五十条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擅自动用、调换、转移、损毁被查封、扣押财物的，责令改正，处被动用、调换、转移、损毁财物价值5％以上20％以下的罚款；拒不改正的，处被动用、调换、转移、损毁财物价值1倍以上3倍以下的罚款。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《产品质量监督抽查管理办法》（国家质检总局令第133号）第四条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监督抽查应当遵循科学、公正原则。</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对网络食品交易第三方平台提供者未设置专门的网络食品安全管理机构或者指定专职食品安全管理人员对平台上的食品安全经营行为及信息进行检查的处罚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《网络食品安全违法行为查处办法》（国家食品药品监督管理总局令第27号）第三十五条 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对安排患有本法第三十四条所列疾病的人员从事直接接触直接入口食品的工作的行政处罚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《中华人民共和国食品安全法》（中华人民共和国主席令〔2018〕第22号）第八十七条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县级以上人民政府食品安全监督管理部门应当对食品进行定期或者不定期的抽样检验，并依据有关规定公布检验结果，不得免检。进行抽样检验，应当购买抽取的样品，委托符合本法规定的食品检验机构进行检验，并支付相关费用；不得向食品生产经营者收取检验费和其他费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销售者购进或者销售无厂名、厂址等来源不明的商品的处罚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《流通领域商品质量监督管理办法》 （2016年3月17日国家工商行政管理总局令第85号公布，自2016年5月1日起施行）第二条　县级以上工商行政管理部门（包括履行工商行政管理职责的市场监督管理部门，下同）依照法律、法规以及本办法的规定，对本行政区域内的流通领域商品质量进行监督管理，依法查处商品质量违法行为。第十三条　销售者不得购进或者销售无厂名、厂址等来源不明的商品。第三十二条　销售者违反本办法第十三条规定的，责令改正，处违法所得三倍以下但不超过三万元的罚款；没有违法所得的，处一万元以下的罚款。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申请人未按规定开展临床试验的处罚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《医疗器械注册管理办法》（2014年7月30日国家食品药品监督管理总局令第4号公布，于2014年10月1日施行）第七十三条  申请人未按照《医疗器械监督管理条例》和本办法规定开展临床试验的，由县级以上食品药品监督管理部门责令改正，可以处3万元以下罚款；情节严重的，应当立即停止临床试验，已取得临床试验批准文件的，予以注销。</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对非法招用未满16周岁的未成年人等行为的处罚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《中华人民共和国未成年人保护法》第六十八条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未通报商品条码相关信息和材料的处罚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《湖南省商品条码管理办法》（2014年2月22日湖南省人民政府令269号，自2014年4月1日起施行） 第四条  省质量技术监督部门主管全省商品条码工作。市州、县市区质量技术监督部门负责本行政区域内商品条码的监督管理工作。第十七条  系统成员应当按照国家相关标准为产品进行编码，并自编制完成之日起30日内向编码分支机构通报编码信息。第二十条  集团公司的子公司需要使用商品条码的，应当单独申请注册。子公司在由集团公司开发、生产、管理的同一品牌同类产品上，使用集团公司商品条码的，应当自使用之日起3个月内将授权委托书等材料向编码分支机构通报。第二十一条  本省行政区域内生产的产品使用境外注册的商品条码的，应当自使用之日起3个月内向编码分支机构通报该商品条码的注册证明、授权委托书等相关材料。第三十一条 违反本办法第十七条、第二十条、第二十一条的规定，系统成员未通报商品条码相关信息和材料的，责令限期改正；逾期不改正的，处500元以上1000元以下罚款。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未经批准擅自从事认证活动的处罚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《中华人民共和国认证认可条例》（2003年9月3日国务院令第390号公布，2016年2月6日国务院令第666号修订）第五十七条 未经批准擅自从事认证活动的，予以取缔，处10万元以上50万元以下的罚款，有违法所得的，没收违法所得。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未建立或者落实食品安全管理制度等行为的处罚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《食用农产品市场销售质量安全监督管理办法》（国家食品药品监督管理总局令第20号）第四十七条 集中交易市场开办者违反本办法第九条至第十二条、第十六条第二款、第十七条规定，有下列情形之一的，由县级以上食品药品监督管理部门责令改正，给予警告；拒不改正的，处5000元以上3万元以下罚款：（一）未建立或者落实食品安全管理制度的；（二）未按要求配备食品安全管理人员、专业技术人员，或者未组织食品安全知识培训的；（三）未制定食品安全事故处置方案的；（四）未按食用农产品类别实行分区销售的；（五）环境、设施、设备等不符合有关食用农产品质量安全要求的；（六）未按要求建立入场销售者档案，或者未按要求保存和更新销售者档案的；（七）未如实向所在地县级食品药品监督管理部门报告市场基本信息的；（八）未查验并留存入场销售者的社会信用代码或者身份证复印件、食用农产品产地证明或者购货凭证、合格证明文件的；(九)未进行抽样检验或者快速检测，允许无法提供食用农产品产地证明或者购货凭证、合格证明文件的销售者入场销售的；(十)发现食用农产品不符合食品安全标准等违法行为，未依照集中交易市场管理规定或者与销售者签订的协议处理的；（十一）未在醒目位置及时公布食用农产品质量安全管理制度、食品安全管理人员、食用农产品抽样检验结果以及不合格食用农产品处理结果、投诉举报电话等信息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对销售未经核准注册的法律、行政法规规定必须使用注册商标的商品的行为的处罚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商标法》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《中华人民共和国烟草专卖法》第三十六条伪造、变造、买卖本法规定的烟草专卖生产企业许可证、烟草专卖经营许可证等许可证件和准运证的，依照刑法有关规定追究刑事责任。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烟草专卖行政主管部门和烟草公司工作人员利用职务上的便利犯前款罪的，依法从重处罚。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对投标人以他人名义投标或者以其他方式弄虚作假骗取中标的行为的处罚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《中华人民共和国招标投标法》第五十四条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投标人以他人名义投标或者以其他方式弄虚作假，骗取中标的，中标无效，给招标人造成损失的，依法承担赔偿责任；构成犯罪的，依法追究刑事责任。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对承担资产评估、验资或者验证的机构提供虚假材料、有重大遗漏报告的行为的处罚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零七条承担资产评估、验资或者验证的机构提供虚假材料的，由公司登记机关没收违法所得，处以违法所得一倍以上五倍以下的罚款，并可以由有关主管部门依法责令该机构停业、吊销直接责任人员的资格证书，吊销营业执照。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 承担资产评估、验资或者验证的机构因其出具的评估结果、验资或者验证证明不实，给公司债权人造成损失的，除能够证明自己没有过错的外，在其评估或者证明不实的金额范围内承担赔偿责任。；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七十四条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对医疗机构违法配制、使用制剂的处罚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 第一百一十五条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               第一百二十四条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未取得药品批准证明文件生产、进口药品；（二）使用采取欺骗手段取得的药品批准证明文件生产、进口药品；（三）使用未经审评审批的原料药生产药品；（四）应当检验而未经检验即销售药品；（五）生产、销售国务院药品监督管理部门禁止使用的药品；（六）编造生产、检验记录；（七）未经批准在药品生产过程中进行重大变更。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未经批准进口少量境外已合法上市的药品，情节较轻的，可以依法减轻或者免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对将“驰名商标”字样用于商品、商标包装或者容器上，或者用于广告宣传、展览以及其他商业活动中的行为的处罚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《中华人民共和国商标法》（1982年8月23日第五届全国人民代表大会常务委员会第二十四次会议通过,2013年8月30日主席令第6号修正)第十四条第五款 生产、经营者不得将“驰名商标”字样用于商品、商品包装或者容器上，或者用于广告宣传、展览以及其他商业活动中。第五十三条 违反本法第十四条第五款规定的，由地方工商行政管理部门责令改正，处十万元罚款。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药品生产企业对召回药品的处理无详细的记录，未向药品生产企业所在地省、自治区、直辖市药品监督管理部门报告，必须销毁的药品，未在药品监督管理部门监督下销毁的处罚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《药品召回管理办法》(国家食品药品监督管理局令第29号)第三十四条  药品生产企业违反本办法第二十二条规定的，予以警告，责令限期改正，并处3万元以下罚款。 第二十二条 药品生产企业对召回药品的处理应当有详细的记录，并向药品生产企业所在地省、自治区、直辖市药品监督管理部门报告。必须销毁的药品，应当在药品监督管理部门监督下销毁。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食品生产者伪造、涂改、倒卖、出租、出借、转让食品生产许可证的；食品生产者未按规定在生产场所的显著位置悬挂或者摆放食品生产许可证的处罚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《食品生产许可管理办法》（国家食品药品监督管理总局令第16号） 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违反本办法第三十一条第二款规定，食品生产者未按规定在生产场所的显著位置悬挂或者摆放食品生产许可证的，由县级以上地方食品药品监督管理部门责令改正；拒不改正的，给予警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对企业生产条件、检验手段、生产技术或者工艺发生变化未按规定办理重新审查手续，取得食品生产许可证的企业名称发生变化未按照规定办理变更手续的处罚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《中华人民共和国工业产品生产许可证管理条例》（国务院令第 440 号）第四十六条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《食品生产加工企业质量安全监督管理实施细则（试行）》 （国家质检总局令〔2005〕第79号）第八十条   取得食品生产许可证的企业生产条件、检验手段、生产技术或者工艺发生变化的，未按照本细则规定办理重新申请审查手续的，责令停止生产销售，没收违法生产销售的产品，并限期办理相关手续；逾期仍未办理的，处违法生产销售产品货值金额3倍以下罚款；有违法所得的，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取得食品生产许可证的企业名称发生变化，未按照本细则规定办理变更手续，责令限期办理相关手续；逾期仍未办理的，责令停止生产销售，没收违法生产销售的产品，并处违法生产销售产品货值金额等值以下的罚款；有违法所得的，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对不正当价格行为的处罚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价格法》第四十条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有本法第十四条第（一）项、第（二）项所列行为，属于是全国性的，由国务院价格主管部门认定；属于是省及省以下区域性的，由省、自治区、直辖市人民政府价格主管部门认定。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非食盐定点生产企业生产食盐、非食盐定点批发企业经营食盐批发业务的处罚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《食盐专营管理办法》（国务院令第696号）第二十六条  有下列情形之一的，由县级以上地方人民政府盐业主管部门予以取缔，没收违法生产经营的食盐和违法所得。违法生产经营的食盐货值金额不足1万元的，可以处5万元以下的罚款；货值金额1万元以上的，并处货值金额5倍以上10倍以下的罚款：（一）非食盐定点生产企业生产食盐；（二）非食盐定点批发企业经营食盐批发业务。食盐定点生产企业、食盐定点批发企业违反前款规定聘用人员的，由盐业主管部门责令改正；拒不改正的，吊销其食盐定点生产、食盐定点批发企业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对食品生产经营者的生产经营条件发生变化未依法处理的处罚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1.《中华人民共和国食品安全法》（中华人民共和国主席令〔2018〕第22号）第一百二十六条  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食品相关产品生产者未按规定对生产的食品相关产品进行检验的，由县级以上人民政府食品安全监督管理部门依照第一款规定给予处罚。 食用农产品销售者违反本法第六十五条规定的，由县级以上人民政府食品安全监督管理部门依照第一款规定给予处罚。                                                                                                                                                                                      2.《国务院关于加强食品等产品安全监督管理的特别规定》（中华人民共和国国务院令〔2007〕第503号）第三条  生产经营者应当对其生产、销售的产品安全负责，不得生产、销售不符合法定要求的产品。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有关行业协会应当加强行业自律，监督生产经营者的生产经营活动；加强公众健康知识的普及、宣传，引导消费者选择合法生产经营者生产、销售的产品以及有合法标识的产品。                                                                          3.《中华人民共和国食品安全法实施条例》（中华人民共和国国务院令〔2019〕第666号）第十五条  食品生产经营许可的有效期为5年。 食品生产经营者的生产经营条件发生变化，不再符合食品生产经营要求的，食品生产经营者应当立即采取整改措施；需要重新办理许可手续的，应当依法办理。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茧丝的包装、标注标识、质量凭证、质量、数量违反规定的处罚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《茧丝质量监督管理办法》（2002年12月19日质检总局令第43号发布，2018年2月23日质检总局令第196号修订）第三条、第二款  省、自治区、直辖市质量技术监督部门（以下简称省级质量技术监督部门）负责本行政区域内茧丝质量监督工作。设有专业纤维检验机构的，由专业纤维检验机构在其管辖范围内对茧丝质量实施监督；没有设立专业纤维检验机构的，由质量技术监督部门在其管辖范围内对茧丝质量实施监督（专业纤维检验机构和地方质量技术监督部门并列使用时，统称纤维质量监督机构）。第二十三条 违反本办法第十七条第（二）项、第（三）项、第（四）项、第（五）项中任何一项规定的，由纤维质量监督机构责令改正，并可以根据情节轻重，处以10万元以下的罚款。第十七条  茧丝经营者销售茧丝，必须符合下列要求：（二）每批茧丝附有有效的质量凭证，质量凭证有效期为6个月；在质量凭证有效期内， 发生茧丝受潮、霉变、被污染、虫蛀鼠咬等非正常质量变异的，质量凭证自行失效；（三）茧丝包装、标识符合本办法第十五条、第十六条的规定；（四）茧丝的质量、数量与质量凭证、标识相符；（五）经公证检验的茧丝，必须附有公证检验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对违反互联网广告管理规定的行为的处罚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《互联网广告管理暂行办法》（国家工商总局令第87 号）第二十一条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　违反本办法第六条规定，未经审查发布广告的，依照广告法第五十八条第一款第十四项的规定予以处罚。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第二十三条　互联网广告违反本办法第七条规定，不具有可识别性的，依照广告法第五十九条第三款的规定予以处罚。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　违反本办法第十二条第一款、第二款规定，互联网广告发布者、广告经营者未按照国家有关规定建立、健全广告业务管理制度的，或者未对广告内容进行核对的，依照广告法第六十一条第一款的规定予以处罚。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　有下列情形之一的，责令改正，处一万元以上三万元以下的罚款：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（一）广告需求方平台经营者违反本办法第十三条第二款规定，通过程序化购买方式发布的广告未标明来源的；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（二）媒介方平台经营者、广告信息交换平台经营者以及媒介方平台成员，违反本办法第十五条第一款、第二款规定，未履行相关义务的。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违反本办法第十七条规定，互联网信息服务提供者明知或者应知互联网广告活动违法不予制止的，依照广告法第六十四条规定予以处罚。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被许可人以欺骗、贿赂等不正当手段取得食品经营（生产）许可的处罚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1.《食品经营许可管理办法》（国家食品药品监管总局令第17号公布，2015年10月1日起施行）第四十七条 被许可人以欺骗、贿赂等不正当手段取得食品经营许可的，由原发证的食品药品监督管理部门撤销许可，并处1万元以上3万元以下罚款。被许可人在3年内不得再次申请食品经营许可；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2.《食品生产许可管理办法》（国家食品药品监管总局令第16号公布，2015年10月1日起施行）第五十二条 被许可人以欺骗、贿赂等不正当手段取得食品生产许可的，由原发证的食品药品监督管理部门撤销许可，并处1万元以上3万元以下罚款。被许可人在3年内不得再次申请食品生产许可。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对违反棉花、毛绒纤维、茧丝储存规定的处罚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《棉花质量监督管理条例》（国务院令第314号）第二十七条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承储国家储备棉，违反本条例第十条第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《茧丝质量监督管理办法》（国家质检总局令第43号）第二十四条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违反本办法第十八条中任何一项规定的，由纤维质量监督机构责令改正，可以处10万元以下罚款；造成重大损失或有其他严重情节的，建议主管部门对负责人员和其他直接责任人员给予相应的处分。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《毛绒纤维质量监督管理办法》（国家质检总局令第49号）第二十三条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毛绒纤维经营者在承储国家储备毛绒纤维活动中，违反本办法第十七条规定的，由纤维质量监督机构责令改正，可以处10万元以下的罚款；造成重大损失的，依法追究刑事责任。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食品经营（生产）者未按规定申请变更经营许可等的处罚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1.《食品经营许可管理办法》（国家食品药品监管总局令第17号公布，2015年10月1日起施行）第四十九条　违反本办法第二十七条第一款规定，食品经营许可证载明的许可事项发生变化，食品经营者未按规定申请变更经营许可的，由原发证的食品药品监督管理部门责令改正，给予警告；拒不改正的，处2000元以上1万元以下罚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2.《食品生产许可管理办法》（国家食品药品监管总局令第16号公布，2015年10月1日起施行）第五十四条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食品、保健食品、酒类、药品、医疗器械、化妆品类产品伪造商品的产地，伪造或者冒用他人的厂名、厂址，篡改生产日期，伪造或者冒用认证标志等质量标志的处罚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2.《中华人民共和国消费者权益保护法》（1993年10月31日八届全国人大常委会第4次会议通过，2013年10月25日主席令第7号第二次修正，自2014年3月15日起施行）第五十六条第一款第（四）项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经营未按规定进行检疫或者检疫不合格的肉类，或者生产经营未经检验或者检验不合格的肉类制品的处罚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第一百二十三条第一款第（四）项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四）经营未按规定进行检疫或者检疫不合格的肉类，或者生产经营未经检验或者检验不合格的肉类制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对药物临床试验机构以健康人为麻醉药品和第一类精神药品受试对象的处罚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对未取得快递业务经营许可经营快递业务，或者邮政企业以外的单位或者个人经营由邮政企业专营的信件寄递业务或者寄递国家机关公文的行为的处罚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《中华人民共和国邮政法》第七十二条 未取得快递业务经营许可经营快递业务，或者邮政企业以外的单位或者个人经营由邮政企业专营的信件寄递业务或者寄递国家机关公文的，由邮政管理部门或者工商行政管理部门责令改正，没收违法所得，并处五万元以上十万元以下的罚款;情节严重的，并处十万元以上二十万元以下的罚款;对快递企业，还可以责令停业整顿直至吊销其快递业务经营许可证。 违反本法第五十一条第二款的规定，经营信件的国内快递业务的，依照前款规定处罚。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商品零售场所向消费者无偿或变相无偿提供塑料购物袋的处罚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《商品零售场所塑料购物袋有偿使用管理办法》(2008年5月15日商务部、发展改革委、工商总局令第8号公布，自2008年6月1日起施行)第六条第一款第（四）项  商品零售场所可自主制定塑料购物袋价格，但不得有下列行为：（四）向消费者无偿或变相无偿提供塑料购物袋。第十五条  商品零售场所的经营者、开办单位或出租单位违反本办法第六条有关竞争行为和第七条规定的，由工商行政管理部门责令改正，并可视情节处以10000元以下罚款。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未领取营业执照，以个人独资企业名义从事经营活动的处罚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1.《中华人民共和国个人独资企业法》（1999年8月30日主席令第20号公布，自2000年1月1日起施行）第三十七条 违反本法规定，未领取营业执照，以个人独资企业名义从事经营活动的，责令停止经营活动，处以三千元以下的罚款。个人独资企业登记事项发生变更时，未按本法规定办理有关变更登记的，责令限期办理变更登记；逾期不办理的，处以二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2.《个人独资企业登记管理办法》第三十五条 未经登记机关依法核准登记并领取营业执照，以个人独资企业名义从事经营活动的，由登记机关责令停止经营活动，处以3000元以下的罚款。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对实施侵害驰名商标持有人利益的行为的处罚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1.《中华人民共和国商标法实施条例》（2014年4月29日国务院令第651号，自2014年5月1日起施行）第七十二条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2.《中华人民共和国商标法》（1982年8月23日第五届全国人民代表大会常务委员会第二十四次会议通过,2013年8月30日主席令第6号修正)第十三条 为相关公众所熟知的商标，持有人认为其权利受到侵害时，可以依照本法规定请求驰名商标保护。就相同或者类似商品申请注册的商标是复制、摹仿或者翻译他人未在中国注册的驰名商标，容易导致混淆的，不予注册并禁止使用。就不相同或者不相类似商品申请注册的商标是复制、摹仿或者翻译他人已经在中国注册的驰名商标，误导公众，致使该驰名商标注册人的利益可能受到损害的，不予注册并禁止使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对加油站经营者违反《加油站计量监督管理办法》有关规定的处罚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《加油站计量监督管理办法》（国家质检总局令第35号）第九条   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对食用农产品销售者未按要求进行包装或者附加标签的处罚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《食用农产品市场销售质量安全监督管理办法》（国家食品药品监督管理总局第20号公告，2016年3月1日起施行）第五十二条  销售者违反本办法第三十二条、第三十三条、第三十五条规定，未按要求进行包装或者附加标签的，由县级以上食品药品监督管理部门责令改正，给予警告；拒不改正的，处5000元以上3万元以下罚款。 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　食用农产品标签所用文字应当使用规范的中文，标注的内容应当清楚、明显，不得含有虚假、错误或者其他误导性内容。   第三十三条 销售获得无公害农产品、绿色食品、有机农产品等认证的食用农产品以及省级以上农业行政部门规定的其他需要包装销售的食用农产品应当包装，并标注相应标志和发证机构，鲜活畜、禽、水产品等除外。第三十五条 进口食用农产品的包装或者标签应当符合我国法律、行政法规的规定和食品安全国家标准的要求，并载明原产地，境内代理商的名称、地址、联系方式。   进口鲜冻肉类产品的包装应当标明产品名称、原产国（地区）、生产企业名称、地址以及企业注册号、生产批号；外包装上应当以中文标明规格、产地、目的地、生产日期、保质期、储存温度等内容。分装销售的进口食用农产品，应当在包装上保留原进口食用农产品全部信息以及分装企业、分装时间、地点、保质期等信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对特许人要求被特许人在订立特许经营合同前支付费用，未以书面形式向被特许人说明该部分费用的用途以及退还的条件、方式的处罚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《商业特许经营管理条例》（国务院令485号）第二十六条 特许人违反本条例第十六条、第十九条规定的，由商务主管部门责令改正，可以处1万元以下的罚款；情节严重的，处1万元以上5万元以下的罚款，并予以公告。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定点生产企业未按照麻醉药品和精神药品年度生产计划安排生产，未按规定报告生产情况和储存、销售、销毁麻醉药品和精神药品等的处罚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《麻醉药品和精神药品管理条例》（中华人民共和国国务院令〔2016〕第666号）第六十七条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 （一）未按照麻醉药品和精神药品年度生产计划安排生产的； （二）未依照规定向药品监督管理部门报告生产情况的； （三）未依照规定储存麻醉药品和精神药品，或者未依照规定建立、保存专用账册的； （四）未依照规定销售麻醉药品和精神药品的； （五）未依照规定销毁麻醉药品和精神药品的。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对农业机械销售者未依照规定建立、保存销售记录的行为的处罚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《农业机械安全监督管理条例》（国务院令第563号）第四十七条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农业机械销售者未依照本条例的规定建立、保存销售记录的，由县级以上工商行政管理部门责令改正，给予警告；拒不改正的，处1000元以上1万元以下罚款，并责令停业整顿；情节严重的，吊销营业执照。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对其他机关提请或者审批机关吊销许可证后，由工商行政管理部门吊销营业执照的处罚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《中华人民共和国税收征收管理法》第六十条纳税人有下列行为之一的，由税务机关责令限期改正，可以处二千元以下的罚款；情节严重的，处二千元以上一万元以下的罚款：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（一）未按照规定的期限申报办理税务登记、变更或者注销登记的；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（二）未按照规定设置、保管帐簿或者保管记帐凭证和有关资料的；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（三）未按照规定将财务、会计制度或者财务、会计处理办法和会计核算软件报送税务机关备查的；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（四）未按照规定将其全部银行帐号向税务机关报告的；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（五）未按照规定安装、使用税控装置，或者损毁或者擅自改动税控装置的。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纳税人不办理税务登记的，由税务机关责令限期改正；逾期不改正的，经税务机关提请，由工商行政管理机关吊销其营业执照。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纳税人未按照规定使用税务登记证件，或者转借、涂改、损毁、买卖、伪造税务登记证件的，处二千元以上一万元以下的罚款；情节严重的，处一万元以上五万元以下的罚款；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《中华人民共和国矿山安全法》第四十二条 矿山建设工程安全设施的设计未经允准擅自施工的，由管理矿山企业的主管部门责令停止施工；拒不执行的，由管理矿山企业的主管部门提请县级以上人民政府决定由有关主管部门吊销其采矿许可证和营业执照。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第四十三条 矿山建设工程的安全设施未经验收或者验收不合格擅自投入生产的，由劳动行政主管部门会同管理矿山企业的主管部门责令停止生产，并由劳动行政主管部门处以罚款；拒不停止生产的，由劳动行政主管部门提请县级以上人民政府决定由有关主管部门吊销其采矿许可证和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第四十四条 已经投入生产的矿山企业，不具备安全生产条件而强行开采的，由劳动行政主管部门会同管理矿山企业的主管部门责令限期改进；逾期仍不具备安全生产条件的，由劳动行政主管部门提请县级以上人民政府决定责令停产整顿或者由有关主管部门吊销其采矿许可证和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《中华人民共和国民用航空法》第二百一十一条公共航空运输企业、通用航空企业违反本法规定，情节较重的，除依照本法规定处罚外，国务院民用航空主管部门可以吊销其经营许可证。；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建筑法》第七十六条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依照本法规定被吊销资质证书的，由工商行政管理部门吊销其营业执照；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《建设工程质量管理条例》（国务院令第588号修订）第六十条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未取得资质证书承揽工程的，予以取缔，依照前款规定处以罚款；有违法所得的，予以没收。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以欺骗手段取得资质证书承揽工程的，吊销资质证书，依照本条第一款规定处以罚款；有违法所得的，予以没收。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工程监理单位转让工程监理业务的，责令改正，没收违法所得，处合同约定的监理酬金百分之二十五以上百分之五十以下的罚款；可以责令停业整顿，降低资质等级；情节严重的，吊销资质证书。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违反本条例规定，有下列行为之一的，责令改正，处10万元以上30万元以下的罚款：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（一）勘察单位未按照工程建设强制性标准进行勘察的；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（二）设计单位未根据勘察成果文件进行工程设计的；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（三）设计单位指定建筑材料、建筑构配件的生产厂、供应商的；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（四）设计单位未按照工程建设强制性标准进行设计的。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有前款所列行为，造成工程质量事故的，责令停业整顿，降低资质等级；情节严重的，吊销资质证书；造成损失的，依法承担赔偿责任。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违反本条例规定，施工单位不履行保修义务或者拖延履行保修义务的，责令改正，处10万元以上20万元以下的罚款，并对在保修期内因质量缺陷造成的损失承担赔偿责任。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（一）与建设单位或者施工单位串通，弄虚作假、降低工程质量的；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（二）将不合格的建设工程、建筑材料、建筑构配件和设备按照合格签字的。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第七十五条本条例规定的责令停业整顿，降低资质等级和吊销资质证书的行政处罚，由颁发资质证书的机关决定；其他行政处罚，由建设行政主管部门或者其他有关部门依照法定职权决定。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依照本条例规定被吊销资质证书的，由工商行政管理部门吊销其营业执照；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《棉花质量监督管理条例》（国务院令第314号）第二十九条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《煤矿安全监察条例》（国务院令第296号）第三十五条　煤矿建设工程安全设施设计未经煤矿安全监察机构审查同意，擅自施工的，由煤矿安全监察机构责令停止施工；拒不执行的，由煤矿安全监察机构移送地质矿产主管部门依法吊销采矿许可证。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第三十六条　煤矿建设工程安全设施和条件未经验收或者验收不合格，擅自投入生产的，由煤矿安全监察机构责令停止生产，处5万元以上10万元以下的罚款；拒不停止生产的，由煤矿安全监察机构移送地质矿产主管部门依法吊销采矿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第三十七条　煤矿矿井通风、防火、防水、防瓦斯、防毒、防尘等安全设施和条件不符合国家安全标准、行业安全标准、煤矿安全规程和行业技术规范的要求，经煤矿安全监察机构责令限期达到要求，逾期仍达不到要求的，由煤矿安全监察机构责令停产整顿；经停产整顿仍不具备安全生产条件的，由煤矿安全监察机构决定吊销安全生产许可证，并移送地质矿产主管部门依法吊销采矿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第四十三条　擅自开采保安煤柱，或者采用危及相邻煤矿生产安全的决水、爆破、贯通巷道等危险方法进行采矿作业，经煤矿安全监察人员责令立即停止作业，拒不停止作业的，由煤矿安全监察机构决定吊销安全生产许可证，并移送地质矿产主管部门依法吊销采矿许可证；构成犯罪的，依法追究刑事责任；造成损失的，依法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第四十七条依照本条例规定被吊销采矿许可证的，由工商行政管理部门依法相应吊销营业执照；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营业性演出管理条例》（国务院令第528号）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（一）非因不可抗力中止、停止或者退出演出的；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（二）文艺表演团体、主要演员或者主要节目内容等发生变更未及时告知观众的；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（三）以假唱欺骗观众的；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（四）为演员假唱提供条件的。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有前款第（一）项、第（二）项和第（三）项所列行为之一的，观众有权在退场后依照有关消费者权益保护的法律规定要求演出举办单位赔偿损失；演出举办单位可以依法向负有责任的文艺表演团体、演员追偿。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其中，演出场所经营单位有其他经营业务的，由工商行政管理部门责令其办理变更登记，逾期不办理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电影管理条例》（国务院令第342号）第六十三条单位违反本条例，被处以吊销许可证行政处罚的，应当按照国家有关规定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对认证人员从事认证活动，不在认证机构执业或者同时在两个以上认证机构执业的处罚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国务院令第390号）第六十三条认证人员从事认证活动，不在认证机构执业或者同时在两个以上认证机构执业的，责令改正，给予停止执业6个月以上2年以下的处罚，仍不改正的，撤销其执业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对未经许可，擅自从事电梯维护保养，电梯的维护保养单位未按照本法规定以及安全技术规范的要求进行电梯维护保养的处罚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《中华人民共和国特种设备安全法》（2013年6月29日主席令第4号公布，自2014年1月1日起施行）第八十八条 违反本法规定，未经许可，擅自从事电梯维护保养的，责令停止违法行为，处一万元以上十万元以下罚款；有违法所得的，没收违法所得。 电梯的维护保养单位未按照本法规定以及安全技术规范的要求，进行电梯维护保养的，依照前款规定处罚。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伪造或者虚假标注食品生产日期和保质期的处罚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《食品标识管理规定》第三十二条　伪造或者虚假标注食品生产日期和保质期的，责令限期改正，处以500元以上1万元以下的罚款；情节严重，造成后果的，依照有关法律、行政法规规定进行处罚。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集贸市场经营者有欺诈行为的处罚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《湖南省城乡集贸市场管理条例》第三十五条  经营者有本条例第二十条、第二十一条、第二十二条所列欺诈行为，除按照第三十二条、第三十三条、第三十四条处理外，由工商行政管理部门或者其他有关行政管理部门责令按照消费者的要求增加赔偿其受到的损失，增加赔偿的金额为消费者购买商品的价款的一倍。</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对药品生产、经营企业人员培训不符合要求，未对药品销售人员的销售行为作出具体规定或药品零售企业开具不符合规定销售凭证等行为的处罚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《药品流通监督管理办法》（食药监局令第26号）第三十条　有下列情形之一的，责令限期改正，给予警告；逾期不改正的，处以五千元以上二万元以下的罚款：（1）药品生产、经营企业违反本办法第六条规定的；（2）药品生产、批发企业违反本办法第十一条第一款规定的；（3）药品生产、经营企业违反本办法第十二条，未按照规定留存有关资料、销售凭证的。第六条 药品生产、经营企业应当对其购销人员进行药品相关的法律、法规和专业知识培训，建立培训档案，培训档案中应当记录培训时间、地点、内容及接受培训的人员。第三十一条　药品生产、经营企业违反本办法第七条规定的，给予警告，责令限期改正。第七条　药品生产、经营企业应当加强对药品销售人员的管理，并对其销售行为作出具体规定。第三十四条　药品零售企业违反本办法第十一条第二款规定的，责令改正，给予警告；逾期不改正的，处以五百元以下的罚款。第十一条第二款 药品零售企业销售药品时，应当开具标明药品名称、生产厂商、数量、价格、批号等内容的销售凭证。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被许可人以欺骗、贿赂等不正当手段取得食品经营许可的处罚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《食品经营许可管理办法》（国家食品药品监督管理总局令第17号）第四十七条 被许可人以欺骗、贿赂等不正当手段取得食品经营许可的，由原发证的食品药品监督管理部门撤销许可，并处1万元以上3万元以下罚款。被许可人在3年内不得再次申请食品经营许可。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对违反外国企业常驻代表机构登记管理行为的处罚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《外国企业常驻代表机构登记管理条例》（国务院令第584号）第三十八条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有下列情形之一的，由登记机关责令限期改正，处以1万元以上3万元以下的罚款；逾期未改正的，吊销登记证： （一）未依照本条例规定提交年度报告的； （二）未按照登记机关登记的名称从事业务活动的； （三）未按照中国政府有关部门要求调整驻在场所的； （四）未依照本条例规定公告其设立、变更情况的； （五）未依照本条例规定办理有关变更登记、注销登记或者备案的。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对生产、销售不符合保障人体健康和人身、财产安全的国家标准、行业标准的产品的处罚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五十二条 销售失效、变质的产品的，责令停止销售，没收违法销售的产品，并处违法销售产品货值金额二倍以下的罚款；有违法所得的，并处没收违法所得；情节严重的，吊销营业执照；构成犯罪的，依法追究刑事责任。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经停产处罚后，仍无改进，确不具备化妆品生产卫生条件；转让、伪造、倒卖《化妆品生产企业卫生许可证》等的处罚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《化妆品卫生监督条例实施细则》(卫监督发〔2005〕190号) 第四十七条  具有下列行为之一者，处以吊销化妆品生产企业卫生许可证的处罚：（一）经停产处罚后，仍无改进，确不具备化妆品生产卫生条件者；（二）转让、伪造、倒卖化妆品生产企业卫生许可证者。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对虚假广告及引人误解的虚假宣传行为的处罚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1.《中华人民共和国广告法》第三十七条 法律、行政法规规定禁止生产、销售的产品或者提供的服务，以及禁止发布广告的商品或者服务，任何单位或者个人不得设计、制作、代理、发布广告。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2.《广告管理条例》（国务院1987年公布）第三条 广告内容必须真实、健康、清晰、明白，不得以任何形式欺骗用户和消费者。第八条 广告有下列内容之一的，不得刊播、设置、张贴： （一）违反我国法律、法规的； （二）损害我国民族尊严的； （三）有中国国旗、国徽、国歌标志、国歌音响的； （四）有反动、淫秽、迷信、荒诞内容的； （五）弄虚作假的； （六）贬低同类产品的。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3.《湖南省实施中华人民共和国广告法办法》第三十条 违反本办法规定，发布虚假广告，欺骗和误导消费者，使购买商品或者接受服务的消费者的合法权益受到损害的，由广告主依法承担民事责任；广告经营者、广告发布者明知或者应知广告虚假仍设计、制作、发布的，应当依法承担连带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广告经营者、广告发布者不能提供广告主真实名称、地址的，应当承担全部民事责任。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社会团体或者其他组织，在虚假广告中向消费者推荐商品或者服务，使消费者的合法权益受到损害的，应当依法承担连带责任。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4.《医疗器械广告审查办法》（卫生部、国家工商行政管理总局、国家食品药品监督管理局令第65号）第二十四条 未经审查批准发布的医疗器械广告以及发布的医疗器械广告与审查批准的内容不一致的，广告监督管理机关应当依据《广告法》第四十三条规定予以处罚；构成虚假广告或者引人误解的虚假宣传的，广告监督管理机关应当依照《广告法》或者《中华人民共和国反不正当竞争法》有关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5.《食品广告发布暂行规定》（国家工商行政管理总局令第72号）第十五条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6.《房地产广告发布暂行规定》（国家工商行政管理总局令第86号）第二十一条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7.《人才市场管理规定》（人事部、国家工商行政管理总局令第1号）第四十一条 本规定由人事部、国家工商行政管理总局负责解释。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未经批准或者备案擅自发布药品、医疗器械广告的处罚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《湖南省药品和医疗器械流通监督管理条例》第三十五条  未经批准或者备案擅自发布药品、医疗器械广告，由省药品监督管理部门责令广告主暂停销售其广告宣传的产品，并依法作出处理决定。发布扩大适应症或者功能主治范围、夸大疗效、欺骗和严重误导用药者的药品、医疗器械广告，由发现地药品监督管理部门提请省药品监督管理部门责令广告主暂停销售其广告宣传的产品、在相应范围内公开更正消除影响，并依法作出处理决定；因此造成他人经济损失的，广告主应当依法予以赔偿。</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对部门和企业、事业单位的各项最高计量标准违反计量法律、法规的处罚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《中华人民共和国计量法实施细则》第四十二条   部门和企业、事业单位的各项最高计量标准，未经有关人民政府计量行政部门考核合格而开展计量检定的，责令其停止使用，可并处1000元以下的罚款；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《计量违法行为处罚细则》（国家技监局令第14号）第九条   部门和企业、事业单位使用的各项最高计量标准，违反计量法律、法规的，按以下规定处罚： (一)未取得有关人民政府计量行政部门颁发的计量标准考核证书而开展检定的，责令其停止使用，可并处一千元以下罚款。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(二)计量标准考核证书有效期满，未经原发证机关复查合格而继续开展检定的，责令其停止使用，限期申请复查；逾期不申请复查的，由原发证机关吊销其证书。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(三)考核合格投入使用的计量标准，经检查达不到原考核条件的，责令其停止使用，限期整改；经整改仍达不到原考核条件的，由原发证机关吊销其证书。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对代表机构从事危害中国国家安全或者社会公共利益等严重违法活动的行为的处罚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《外国企业常驻代表机构登记管理条例》（国务院令第584号）第三十九条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代表机构从事危害中国国家安全或者社会公共利益等严重违法活动的，由登记机关吊销登记证。 代表机构违反本条例规定被撤销设立登记、吊销登记证，或者被中国政府有关部门依法责令关闭的，自被撤销、吊销或者责令关闭之日起5年内，设立该代表机构的外国企业不得在中国境内设立代表机构。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不配合食品生产者召回不安全食品的处罚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《食品召回管理管理办法》第三十九条　食品经营者违反本办法第十九条的规定，不配合食品生产者召回不安全食品的，由食品药品监督管理部门给予警告，并处五千元以上三万元以下罚款。    第十九条　食品经营者知悉食品生产者召回不安全食品后，应当立即采取停止购进、销售，封存不安全食品，在经营场所醒目位置张贴生产者发布的召回公告等措施，配合食品生产者开展召回工作。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对产品质量检验机构向社会推荐生产者的产品或者以监制、监销等方式参与产品经营活动的处罚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《中华人民共和国产品质量法》（1993年2月22日主席令第71号公布，2009年8月27日第十一届全国人民代表大会常务委员会第十次会议第二次修正）第六十七条 产品质量监督部门或者其他国家机关违反本法第二十五条的规定，向社会推荐生产者的产品或者以监制、监销等方式参与产品经营活动的，由其上级机关或者监察机关责令改正，消除影响，有违法收入的予以没收；情节严重的，对直接负责的主管人员和其他直接责任人员依法给予行政处分。 产品质量检验机构有前款所列违法行为的，由产品质量监督部门责令改正，消除影响，有违法收入的予以没收，可以并处违法收入一倍以下的罚款；情节严重的，撤销其质量检验资格。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擅自设立文物商店、经营文物拍卖的拍卖企业，擅自从事文物商业经营活动的处罚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《中华人民共和国文物保护法》（1982年11月19日第五届全国人民代表大会常务委员会第二十五次会议通过，2017年11月4日第十二届全国人民代表大会常务委员会第三十次会议第五次修正）第七十二条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对广播电台、电视台、报刊出版单位以欺骗、贿赂等不正当手段取得广告发布登记的；广告发布登记事项发生变化，广告发布单位未按规定办理变更登记的；广告发布单位不按规定报送《广告业统计报表》的处罚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《广告发布登记管理规定》第十五条第二款、第三款、第四款 广播电台、电视台、报刊出版单位未办理广告发布登记，擅自从事广告发布业务的，由工商行政管理部门依照广告法第六十条的规定查处。以欺骗、贿赂等不正当手段取得广告发布登记的，由工商行政管理部门依法予以撤销,处一万元以上三万元以下罚款。广告发布登记事项发生变化，广告发布单位未按规定办理变更登记的，由工商行政管理部门责令限期变更；逾期仍未办理变更登记的，处一万元以上三万元以下罚款。广告发布单位不按规定报送《广告业统计报表》的，由工商行政管理部门予以警告，责令改正；拒不改正的，处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对未经许可，擅自从事使用有毒物品作业的行为的处罚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《使用有毒物品作业场所劳动保护条例》（国务院令第352号）第六十四条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未经许可，擅自从事使用有毒物品作业的，由工商行政管理部门、卫生行政部门依据各自职权予以取缔；造成职业中毒事故的，依照刑法关于危险物品肇事罪或者其他罪的规定，依法追究刑事责任；尚不够刑事处罚的，由卫生行政部门没收经营所得，并处经营所得3倍以上5倍以下的罚款；对劳动者造成人身伤害的，依法承担赔偿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对公司在合并、分立、减少注册资本或者进行清算时，不通知或公告债权人、隐匿财产等侵害债权人利益的行为的处罚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《中华人民共和国公司法》第二百零四条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1.公司在合并、分立、减少注册资本或者进行清算时，不依照本法规定通知或者公告债权人的，由公司登记机关责令改正，对公司处以一万元以上十万元以下的罚款。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2.对直接负责的主管人员和其他直接责任人员处以一万元以上十万元以下的罚款。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《中华人民共和国公司登记管理条例》（国务院令第156号）第七十条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1.公司在合并、分立、减少注册资本或者进行清算时，不按照规定通知或者公告债权人的，由公司登记机关责令改正，处以1万元以上10万元以下的罚款;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公司在进行清算时，隐匿财产，对资产负债表或者财产清单作虚假记载或者在未清偿债务前分配公司财产的，由公司登记机关责令改正，对公司处以隐匿财产或者未清偿债务前分配公司财产金额5%以上10%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3.对直接负责的主管人员和其他直接责任人员处以1万元以上10万元以下的罚款;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4.公司在清算期间开展与清算无关的经营活动的，由公司登记机关予以警告，没收违法所得。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对组织策划传销，介绍、诱骗、胁迫他人参加传销和参加传销的行为的处罚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《禁止传销条例》（国务院令第444号）第二十四条、二十五条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有本条例第七条规定的行为，组织策划传销的，由工商行政管理部门没收非法财物，没收违法所得，处50万元以上200万元以下的罚款；构成犯罪的，依法追究刑事责任。 有本条例第七条规定的行为，介绍、诱骗、胁迫他人参加传销的，由工商行政管理部门责令停止违法行为，没收非法财物，没收违法所得，处10万元以上50万元以下的罚款；构成犯罪的，依法追究刑事责任。 有本条例第七条规定的行为，参加传销的，由工商行政管理部门责令停止违法行为，可以处2000元以下的罚款。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工商行政管理部门依照本条例第二十四条的规定进行处罚时，可以依照有关法律、行政法规的规定，责令停业整顿或者吊销营业执照。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属于非强制检定的计量器具，未按照规定自行定期检定或者送其他计量检定机构定期检定的处罚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《中华人民共和国计量法实施细则》第四十三条　属于强制检定范围的计量器具，未按照规定申请检定和属于非强制检定范围的计量器具未自行定期检定或者送其他计量检定机构定期检定的，以及经检定不合格继续使用的，责令其停止使用，可并处1000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公司未按照规定备案的处罚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《中华人民共和国公司登记管理条例》（1994年6月24日中华人民共和国国务院令第156号发布，2016年2月6日发布的国务院令第666号第三次修正，自2016年3月1日起施行)第六十八条第二款 公司未依照本条例规定办理有关备案的，由公司登记机关责令限期办理；逾期未办理的，处以3万元以下的罚款。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对产品质量检验机构违反计量法律、法规的处罚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《中华人民共和国计量法实施细则》第五十条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未取得计量认证合格证书的产品质量检验机构，为社会提供公证数据的，责令其停止检验，可并处1000元以下的罚款。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为社会提供公证数据的产品质量检验机构，违反计量法律、法规的，按以下规定处罚：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(一)未取得计量认证合格证书或已经取得计量认证合格证书，新增检验项目，未申请单项计量认证，为社会提供公证数据的，责令其停止检验，没收全部违法所得，可并处一千元以下罚款。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(二)已取得计量认证合格证书，经检查不符合原考核条件的，限期整改，经整改仍达不到原考核条件的，由原发证机关吊销其计量认证合格证书，停止其使用计量认证标志。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(三)经计量认证合格的产品质量检验机构，失去公正地位的，由原发证机关吊销其计量认证合格证书，停止其使用计量认证标志。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《社会公正计量行（站）监督管理办法》（国家技监局令第41号）第十二条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对未取得社会公正计量行（站）计量认证合格证书，以社会公正计量行（站）名义为社会提供计量检测数据的单位和个人，比照《中华人民共和国计量法实施细则》第五十五条给予行政处罚。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对经营单位未依法取得批准，擅自从事有关涉及安全生产活动的行为的处罚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特大安全事故行政责任追究的规定》（国务院令第320号）第十三条对未依法取得批准，擅自从事有关活动的，负责行政审批的政府部门或者机构发现或者接到举报后，应当立即予以查封、取缔，并依法给予行政处罚；属于经营单位的，由工商行政管理部门依法相应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负责行政审批的政府部门或者机构违反前款规定，对发现或者举报的未依法取得批准而擅自从事有关活动的，不予查封、取缔、不依法给予行政处罚，工商行政管理部门不予吊销营业执照的，对部门或者机构的正职负责人，根据情节轻重，给予降级或者撤职的行政处分；构成受贿罪、玩忽职守罪或者其他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对直销企业或其经营情况等内容发生重大改变而未申请批准的行为的处罚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1.直销企业违反本条例第十一条规定的，由工商行政管理部门责令改正，处3万元以上30万元以下的罚款；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2.对不再符合直销经营许可条件的，由国务院商务主管部门吊销其直销经营许可证。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违反药品广告管理规定的处罚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《中华人民共和国广告法》（中华人民共和国主席令〔2018〕第16号）第五十七条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二）违反本法第十五条规定发布处方药广告、药品类易制毒化学品广告、戒毒治疗的医疗器械和治疗方法广告的；（六）违反本法第四十条第一款规定，在针对未成年人的大众传播媒介上发布医疗、药品、保健食品、医疗器械、化妆品、酒类、美容广告，以及不利于未成年人身心健康的网络游戏广告的。    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一）违反本法第十六条规定发布医疗、药品、医疗器械广告的；（二）违反本法第十七条规定，在广告中涉及疾病治疗功能，以及使用医疗用语或者易使推销的商品与药品、医疗器械相混淆的用语的；        第五十九条第二款  广告违反本法第十四条规定，不具有可识别性的，或者违反本法第十九条规定，变相发布医疗、药品、医疗器械、保健食品广告的，由市场监督管理部门责令改正，对广告发布者处十万元以下的罚款。      第六十二条  广告代言人有下列情形之一的，由市场监督管理部门没收违法所得，并处违法所得一倍以上二倍以下的罚款：（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   第六十八条  广播电台、电视台、报刊音像出版单位发布违法广告，或者以新闻报道形式变相发布广告，或者以介绍健康、养生知识等形式变相发布医疗、药品、医疗器械、保健食品广告，市场监督管理部门依照本法给予处罚的，应当通报新闻出版、广播电视主管部门以及其他有关部门。新闻出版、广播电视主管部门以及其他有关部门应当依法对负有责任的主管人员和直接责任人员给予处分；情节严重的，并可以暂停媒体的广告发布业务。新闻出版、广播电视主管部门以及其他有关部门未依照前款规定对广播电台、电视台、报刊音像出版单位进行处理的，对负有责任的主管人员和直接责任人员，依法给予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对生产、销售、进口不符合强制性标准的产品、商品，提供的服务不符合强制性标准，明知或者应当知道属于不符合强制性的产品、设施仍用于经营性服务的处罚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《中华人民共和国标准化法》第三十六条   生产、销售、进口产品或者提供服务不符合强制性标准，或者企业生产的产品、提供的服务不符合其公开标准的技术要求的，依法承担民事责任。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《中华人民共和国标准化法实施条例》（国务院令第53号）第三十三条   生产不符合强制性标准的产品的，应当责令其停止生产，并没收产品，监督销毁或作必要技术处理；处以该批产品化值金额百分之二十至百分之五十的罚款；对有关责任者处以五千元以下罚款。？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不符合强制性标准的商品的，应当责令其停止销售，并限期追回已售出的商品，监督销毁或作必要的技术处理，没收违法所得；处以该批商品货值金额百分之十至百分之二十的罚款；对有关责任者处以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进口不符合强制性标准的产品的，应当封存并没有该产品，监督销毁或作必要技术处理；处以进口产品货值金额百分之二十至百分之五十的罚款；对有关责任者给予行政处分，并可处以五千元以下罚款。本条规定的责令停止生产、行政处分，由有关行政主管部门决定；其他行政处罚由标准化行政主管部门和工商行政管理部门依据职权决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《长沙市标准化管理条例》第二十二条   生产、销售不符合强制性标准的产品的，由标准化行政主管部门或者有关行政主管部门责令改正，没收违法生产、销售的产品，并处违法生产销售产品货值金额等值以上3倍以下的罚款；有违法所得的，并处没收违法所得；对有关责任者处500元以上5000元以下罚款。 提供的服务不符合强制性标准，以及将知道或者应当知道属于不符合强制性标准的产品、设施用于经营性服务的，依照前款规定处罚。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小餐饮经营禁止经营的食品的或食品摊贩经营禁止经营的食品的处罚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《湖南省食品生产加工小作坊小餐饮和食品摊贩管理条例》 第四十一条 违反本条例第二十一条第一款规定，小餐饮经营禁止经营的食品的，由县级以上人民政府食品药品监督管理部门责令改正，给予警告；逾期不改正的，没收违法所得和违法经营的食品，并可以没收用于违法经营的工具、设备、原料等物品，处一千元以上一万元以下罚款；情节严重的，由发证机关吊销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第二十七条第一款规定，食品摊贩经营禁止经营的食品的，由乡镇人民政府或者县级以上人民政府食品药品监督管理部门委托的街道办事处责令改正，给予警告；逾期不改正的，没收违法所得和违法经营的食品，并可以没收用于违法经营的工具、设备、原料等物品，处三百元以上一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使用非法定计量单位的处罚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1.《中华人民共和国计量法实施细则》（1987年1月19日国务院批准，2018年3月19日国务院令第698号）第四十三条 违反本细则第二条规定，使用非法定计量单位的，责令其改正，属出版物的，责令其停止销售，可并处一千元以下的罚款。第二条 国家实行法定计量单位制度。国家法定计量单位的名称、符号和非国家法定计量单位的废除办法，按照国务院关于在我国统一实行法定计量单位的有关规定执行；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2.《计量违法行为处罚细则》（国家技监局令第14号）第六条 违反计量法律、法规使用非法定计量单位的，按以下规定处罚：（一）非出版物使用非法定计量单位的，责令其改正。（二）出版物使用非法定计量单位的，责令其停止销售，可并处一千元以下罚款。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对农资交易市场开办者未按规定建立并落实农资的产品质量管理制度和责任制度，不承担相关责任和义务行为的处罚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《农业生产资料市场监督管理办法》（国家工商行政管理总局令第45号）第十条、第十五条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农资交易市场开办者应当遵守相关法律、法规，建立并落实农资的产品质量管理制度和责任制度，承担以下责任和义务：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（一）审查入场经营者的经营资格，对无证无照的，不得允许其在市场内经营。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（二）明确告知入场经营者对农资的质量管理责任，以书面形式约定入场经营者建立进货查验、索证索票、进销货台帐、质量承诺、不合格产品下架、退市制度，对种子经营者还应当要求其建立种子经营档案；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（三）建立消费者投诉处理制度，配合有关部门处理消费纠纷；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（四）配合工商行政管理部门的监督管理，发现经营者有本办法第八条所禁止行为的，应当及时制止并报告工商行政管理部门；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（五）法律、法规规定的其他义务。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农资交易市场开办者违反本办法第十条规定，由工商行政管理部门责令改正，处1000元以上1万元以下罚款。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生产销售假劣麻醉药品精神药品的处罚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对未经许可，擅自从事锅炉、压力容器、电梯、起重机械、客运索道、大型游乐设施、场（厂）内专用机动车辆的维修或者日常维护保养的处罚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《特种设备安全监察条例》（国务院令第373号）第七十七条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《特种设备作业人员监督管理办法》（国家质检总局令第70号）第三十六条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作业人员未取得《特种设备作业人员证》上岗作业，或者用人单位未对特种设备作业人员进行安全教育和培训的，按照《特种设备安全监察条例》第七十七条的规定对用人单位予以处罚。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无营业执照有劳动用工行为的处罚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《劳动保障监察条例》（国务院令第423号） 第三十三条  对无营业执照或者已被依法吊销营业执照，有劳动用工行为的，由劳动保障行政部门依照本条例实施劳动保障监察，并及时通报工商行政管理部门予以查处取缔。</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认证证书注销、撤销或者暂停期间，不符合认证要求的产品，继续出厂、销售、进口或者在其他经营活动中使用的处罚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《强制性产品认证管理规定》（2009年5月26日国家质检总局令第117号令公布，自2009年9月1日起施行）第五十一条 违反本规定第二十九条第二款规定，认证证书注销、撤销或者暂停期间，不符合认证要求的产品，继续出厂、销售、进口或者在其他经营活动中使用的，由地方质检两局依照认证认可条例第六十七条规定予以处罚。第二十九条第二款 自认证证书注销、撤销之日起或者认证证书暂停期间，不符合认证要求的产品，不得继续出厂、销售、进口或者在其他经营活动中使用。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擅自设立演出场所经营单位或者擅自从事营业性演出经营活动的处罚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《营业性演出管理条例》（2005年7月7日国务院通过，2016年2月6日国务院令第666号第三次修订）第五条 国务院文化主管部门主管全国营业性演出的监督管理工作。国务院公安部门、工商行政管理部门在各自职责范围内，主管营业性演出的监督管理工作。县级以上地方人民政府文化主管部门负责本行政区域内营业性演出的监督管理工作。县级以上地方人民政府公安部门、工商行政管理部门在各自职责范围内，负责本行政区域内营业性演出的监督管理工作。第四十三条第二款 违反本条例第七条、第九条规定，擅自设立演出场所经营单位或者擅自从事营业性演出经营活动的，由工商行政管理部门依法予以取缔、处罚；构成犯罪的，依法追究刑事责任。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对网络食品交易第三方平台提供者发现入网食品生产经营者有严重违法行为未停止提供网络交易平台服务的处罚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1.《网络食品安全违法行为查处办法》（国家食品药品监督管理总局令第27号）第三十六条 违反本办法第十五条规定，网络食品交易第三方平台提供者发现入网食品生产经营者有严重违法行为未停止提供网络交易平台服务的，由县级以上地方食品药品监督管理部门依照食品安全法第一百三十一条的规定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2.《中华人民共和国食品安全法》第一百三十一条第一款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对药品生产企业、药品经营企业和医疗机构变更药品生产经营许可事项，未办理变更登记手续的处罚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1.《中华人民共和国药品管理法实施条例》(国务院令第360号)第七十四条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注：本条中所述“《药品管理法》第七十三条”对应新修订《药品管理法》第七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2.《中华人民共和国药品管理法》第七十二条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对化妆品标识中强制标注内容字体高度不符合规定、未按照规定使用规范中文的处罚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《化妆品标识管理规定》(质检总局令第100号)第四条  国家质量监督检验检疫总局（以下简称国家质检总局）在其职权范围内负责组织全国化妆品标识的监督管理工作。县级以上地方质量技术监督部门在其职权范围内负责本行政区域内化妆品标识的监督管理工作。第三十三条  违反本规定第二十一条、第二十二条，责令限期改正；逾期未改正的，处以1万元以下罚款。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对药品的生产企业、经营企业的负责人、采购人员等有关人员在药品购销中收受其他生产企业、经营企业或者其代理人给予的财物或者其他利益的行为的处罚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《中华人民共和国药品管理法》第九十条  药品的生产企业、经营企业的负责人、采购人员等有关人员在药品购销中收受其他生产企业、经营企业或者其代理人给予的财物或者其他利益的，依法给予处分，没收违法所得；构成犯罪的，依法追究刑事责任。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对违规种植、储存、生产、销售、销毁麻醉药品和精神药品，未依照规定报告种植、生产情况的处罚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《麻醉药品和精神药品管理条例》(2005年8月3日中华人民共和国国务院令第442号公布 根据2013年12月7日《国务院关于修改部分行政法规的决定》修订)第六十六条 麻醉药品药用原植物种植企业违反本条例的规定，有下列情形之一的，由药品监督管理部门责令限期改正，给予警告;逾期不改正的，处5万元以上10万元以下的罚款;情节严重的，取消其种植资格：(一)未依照麻醉药品药用原植物年度种植计划进行种植的；(二)未依照规定报告种植情况的；(三)未依照规定储存麻醉药品的。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一)未按照麻醉药品和精神药品年度生产计划安排生产的；(二)未依照规定向药品监督管理部门报告生产情况的；(三)未依照规定储存麻醉药品和精神药品，或者未依照规定建立、保存专用账册的；(四)未依照规定销售麻醉药品和精神药品的；(五)未依照规定销毁麻醉药品和精神药品的。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对未按规定报送广告经营资格统计、检查材料的处罚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经营资格检查办法》（国家工商行政管理总局令第78号）第十四条广告经营单位在广告监督管理机关广告经营资格检查通知规定的时间内，未报送广告经营资格检查材料的，限期补报广告经营资格检查材料，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第十九条广告经营单位不按规定报送《广告经营单位基本情况统计表》的，广告监督管理机关应当责令其限期补报；逾期仍未补报的，处一千元以下罚款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认证培训机构以欺骗、贿赂等不正当手段取得批准文件，认证咨询机构的处罚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《认证培训机构管理办法》第三十条认证培训机构以欺骗、贿赂等不正当手段取得批准文件的，责令其停止认证培训活动，处3万元罚款；国家认监委应当撤销批准文件，并予以公布。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用非食品原料生产食品、在食品中添加食品添加剂以外的化学物质和其他可能危害人体健康的物质，或者用回收食品作为原料生产食品，或者经营上述食品等的处罚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第一百二十三条第一款第（一）项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假冒、伪造或者转让农药登记证或者农药临时登记证、农药登记证号或者农药临时登记证号、农药生产许可证或者农药生产批准文件、农药生产许可证号或者农药生产批准文件号的处罚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《中华人民共和国农药管理条例》（2001年11月29日国务院令第326号公布）第四十二条 假冒、伪造或者转让农药登记证或者农药临时登记证、农药登记证号或者农药临时登记证号、农药生产许可证或者农药生产批准文件、农药生产许可证号或者农药生产批准文件号的，依照刑法关于非法经营罪或者伪造、变造、买卖国家机关公文、证件、印章罪的规定，依法追究刑事责任；尚不够刑事处罚的，由农业行政主管部门收缴或者吊销农药登记证或者农药临时登记证，由工业产品许可管理部门收缴或者吊销农药生产许可证或者农药生产批准文件，由农业行政主管部门或者工业产品许可管理部门没收违法所得，可以并处违法所得10倍以下的罚款；没有违法所得的，可以并处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对违反《中华人民共和国公司登记管理条例》第八十条的处罚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《中华人民共和国公司登记管理条例》（国务院令第648号修订）第八十条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分公司有本章规定的违法行为的，适用本章规定。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对在禁止的场所设置、张贴广告行为的处罚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《广告管理条例》（国务院1987年公布）第十三条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户外广告的设置、张贴，由当地人民政府组织工商行政管理、城建、环保、公安等有关部门制订规划，工商行政管理机关负责监督实施。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在政府机关和文物保护单位周围的建筑控制地带以及当地人民政府禁止设置、张贴广告的区域，不得设置、张贴广告。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《广告经营资格检查办法》（国家工商行政管理总局令78号）第十八条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 广告经营审批登记事项发生变化，未及时办理广告经营许</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可变更手续的，广告监督管理机关应当责令其限期补办，并处五千元以下</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《湖南省实施中华人民共和国广告法办法》第三十三条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六条、第二十一条第一款规定，未经工商行政管理部门登记或者核准，擅自发布户外广告，印刷品广告的，由工商行政管理部门责令广告主、广告经营者、广告发布者停止发布，没收广告费用，可以并处三千元以上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对被举报并经查实的、未按照规定的期限和要求向被特许人提供信息的行为的处罚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1.《商业特许经营管理条例》（国务院令485号）第二十八条 特许人违反本条例第二十一条、第二十三条规定，被特许人向商务主管部门举报并经查实的，由商务主管部门责令改正，处1万元以上5万元以下的罚款；情节严重的，处5万元以上10万元以下的罚款，并予以公告。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2.《商业特许经营信息披露管理办法》（商务部令2012年第2号）第十条 特许人违反本办法有关规定的，被特许人有权向商务主管部门举报，经查实的，分别依据《条例》第二十六条、第二十七条、第二十八条予以处罚。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1.立案责任：发现被举报并经查实的、未按照规定的期限和要求向被特许人提供信息的行为的，办案机构应当自发现线索之日起15个工作日内予以核查，由市场监督管理部门负责人决定是否立案。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1.《商业特许经营管理条例》（国务院令485号）第二十八条 特许人违反本条例第二十一条、第二十三条规定，被特许人向商务主管部门举报并经查实的，由商务主管部门责令改正，处1万元以上5万元以下的罚款；情节严重的，处5万元以上10万元以下的罚款，并予以公告。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2.《商业特许经营信息披露管理办法》（商务部令2012年第2号）第十条 特许人违反本办法有关规定的，被特许人有权向商务主管部门举报，经查实的，分别依据《条例》第二十六条、第二十七条、第二十八条予以处罚。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转让、未经核准使用、冒充伪造和使用已注销的厂商识别代码和相应条码的处罚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《商品条码管理办法》（国家质量监督检验检疫总局令第76号公布，自2005年10月1日起施行）第三十四条 系统成员转让厂商识别代码和相应条码的，责令其改正，没收违法所得，处以3000元罚款。第三十五条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对未经指定、许可、批准，擅自生产、销售、进口商用密码产品以及含有密码技术的设备，或者未按照规定生产、销售密码产品的行为的处罚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《商用密码管理条例》（国务院令第273号）第二十条：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有下列行为之一的，由国家密码管理机构根据不同情况分别会同工商行政管理、海关等部门没收密码产品，有违法所得的，没收违法所得；情节严重的，可以并处违法所得1至3倍的罚款；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 未经指定，擅自生产商用密码产品的，或者商用密码产品指定生产单位超过批准范围生产商用密码产品的；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 未经许可，擅自销售商用密码产品的；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 未经批准，擅自进口密码产品以及含有密码技术的设备、出口商用密码产品或者销售境外的密码产品的。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经许可销售商用密码产品的单位未按照规定销售商用密码产品的，由国家密码管理机构会同工商行政管理部门给予警告，责令改正。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合伙企业涂改、出售、出租、出借或者以其他方式转让营业执照的处罚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1.《中华人民共和国合伙企业登记管理办法》（1997年11月19日国务院令第236号发布，2014年2月19日《国务院关于废止和修改部分行政法规的决定》第二次修订）第四十四条 合伙企业涂改、出售、出租、出借或者以其他方式转让营业执照的，由企业登记机关责令改正，处2000元以上1万元以下的罚款；情节严重的，吊销营业执照；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2.《外商投资合伙企业登记管理规定》（2010年1月29日国家工商总局令第47号公布，2014年2月20日国家工商总局令第63号修订，自2010年3月1日起施行）第五十八条 外商投资合伙企业涂改、出售、出租、出借或者以其他方式转让营业执照的，由企业登记机关依照《合伙企业登记管理办法》第四十五条规定处罚。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汽车产品生产者未按照规定保存有关汽车产品、车主的信息记录，备案有关信息、召回计划，提交有关召回报告的处罚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《缺陷汽车产品召回管理条例》（2012年10月22日国务院令第626号公布，自2013年1月1日起施行）第二十二条  生产者违反本条例规定，有下列情形之一的，由产品质量监督部门责令改正；拒不改正的，处5万元以上20万元以下的罚款：（一）未按照规定保存有关汽车产品、车主的信息记录；（二）未按照规定备案有关信息、召回计划；（三）未按照规定提交有关召回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药品经营企业未按规定建立真实完整的药品购销记录、未凭处方销售药品或者销售的中药材未标明产地的处罚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《中华人民共和国药品管理法》(中华人民共和国主席令〔2019〕第31号)第一百三十条  违反本法规定，药品经营企业购销药品未按照规定进行记录，零售药品未正确说明用法、用量等事项，或者未按照规定调配处方的，责令改正，给予警告；情节严重的，吊销药品经营许可证。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对以欺骗、贿赂等不正当手段取得粮食收购资格许可行为的处罚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粮食流通管理条例》（国务院令第407号）第四十二条粮食收购者有未按照规定告知、公示粮食收购价格或者收购粮食压级压价，垄断或者操纵价格等价格违法行为的，由价格主管部门依照《中华人民共和国价格法》的有关规定给予行政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对认证培训、咨询机构以不正当手段取得批准文件的处罚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1.《认证培训机构管理办法》（国家质检总局令第81号）第三十条  认证培训机构以欺骗、贿赂等不正当手段取得批准文件的，责令其停止认证培训活动，处3万元罚款；国家认监委应当撤销批准文件，并予以公布；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2.《认证咨询机构管理办法》（国家质检总局令第82号）第二十七条  认证咨询机构以欺骗、贿赂等不正当手段取得批准文件的，责令其停止认证咨询活动，处3万元罚款；国家认监委应当撤销批准文件，并予以公布。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对广告经营基本管理制度尚未建立和执行的处罚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《广告经营资格检查办法》（国家工商行政管理总局令第78号）第十七条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广告经营基本管理制度尚未建立和执行的，广告监督管理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机关应当责令其限期改正；逾期仍未改正的，处五千元以下罚款。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对特种设备使用单位违反特种设备安全管理规定的处罚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《中华人民共和国特种设备安全法》第八十三条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1.违反本法规定，特种设备使用单位有下列行为之一的，责令限期改正；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2.逾期未改正的，责令停止使用有关特种设备，处一万元以上十万元以下罚款：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（一）使用特种设备未按照规定办理使用登记的；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（四）未按照安全技术规范的要求及时申报并接受检验的；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（五）未按照安全技术规范的要求进行锅炉水（介）质处理的；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（六）未制定特种设备事故应急专项预案的。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《中华人民共和国特种设备安全法》第八十四条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1.违反本法规定，特种设备使用单位有下列行为之一的，责令停止使用有关特种设备，处三万元以上三十万元以下罚款：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（一）使用未取得许可生产，未经检验或者检验不合格的特种设备，或者国家明令淘汰、已经报废的特种设备的；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（二）特种设备出现故障或者发生异常情况，未对其进行全面检查、消除事故隐患，继续使用的；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（三）特种设备存在严重事故隐患，无改造、修理价值，或者达到安全技术规范规定的其他报废条件，未依法履行报废义务，并办理使用登记证书注销手续的。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《特种设备安全监察条例》（国务院令第373号）第八十三条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特种设备使用单位有下列情形之一的，由特种设备安全监督管理部门责令限期改正；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1.逾期未改正的，处2000元以上2万元以下罚款；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2.情节严重的，责令停止使用或者停产停业整顿：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（一）特种设备投入使用前或者投入使用后30日内，未向特种设备安全监督管理部门登记，擅自将其投入使用的；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（二）未依照本条例第二十六条的规定，建立特种设备安全技术档案的；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三）未依照本条例第二十七条的规定，对在用特种设备进行经常性日常维护保养和定期自行检查的，或者对在用特种设备的安全附件、安全保护装置、测量调控装置及有关附属仪器仪表进行定期校验、检修，并作出记录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（四）未按照安全技术规范的定期检验要求，在安全检验合格有效期届满前1个月向特种设备检验检测机构提出定期检验要求的； （五）使用未经定期检验或者检验不合格的特种设备的；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（六）特种设备出现故障或者发生异常情况，未对其进行全面检查、消除事故隐患，继续投入使用的；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（七）未制定特种设备事故应急专项预案的；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（八）未依照本条例第三十一条第二款的规定，对电梯进行清洁、润滑、调整和检查的；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（九）未按照安全技术规范要求进行锅炉水（介）质处理的；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（十）特种设备不符合能效指标，未及时采取相应措施进行整改的。 特种设备使用单位使用未取得生产许可的单位生产的特种设备或者将非承压锅炉、非压力容器作为承压锅炉、压力容器使用的，由特种设备安全监督管理部门责令停止使用，予以没收，处2万元以上10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《特种设备安全监察条例》（国务院令第373号）第八十四条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特种设备存在严重事故隐患，无改造、维修价值，或者超过安全技术规范规定的使用年限，特种设备使用单位未予以报废，并向原登记的特种设备安全监督管理部门办理注销的，由特种设备安全监督管理部门责令限期改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2.逾期未改正的，处5万元以上20万元以下罚款。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《特种设备作业人员监督管理办法》（国家质检总局令第141号）第三十一条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有下列情形之一的，责令用人单位改正，并处1000元以上3万元以下罚款：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（一）违章指挥特种设备作业的；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（二）作业人员违反特种设备的操作规程和有关的安全规章制度操作，或者在作业过程中发现事故隐患或者其他不安全因素未立即向现场管理人员和单位有关负责人报告，用人单位未给予批评教育或者处分的。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《特种设备作业人员监督管理办法》（国家质检总局令第141号） 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1.非法印制、伪造、涂改、倒卖、出租、出借《特种设备作业人员证》，或者使用非法印制、伪造、涂改、倒卖、出租、出借《特种设备作业人员证》的，处1000元以下罚款；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对经纪人对委托人隐瞒与委托人有关的重要事项的行为、伪造涂改交易文件的行为、骗取中介费的行为、不正当竞争的行为的处罚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纪人管理办法》（工商总局令第14号）第十八条经纪人不得有下列行为：(一)未经登记注册擅自开展经纪活动；(二)超越经核准的经营范围从事经纪活动；(三)对委托人隐瞒与委托人有关的重要事项；(四)伪造、涂改交易文件和凭证；(五)违反约定或者违反委托人有关保守商业秘密的要求，泄露委托人的商业秘密；(六)利用虚假信息，诱人签订合同，骗取中介费；(七)采取欺诈、胁迫、贿赂、恶意串通等手段损害当事人利益；(八)通过诋毁其他经纪人或者支付介绍费等不正当手段承揽业务；(九)对经纪的商品或者服务作引人误解的虚假宣传；(十)参与倒卖国家禁止或者限制自由买卖的物资、物品；(十一)法律法规禁止的其他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三条经纪人违反本办法第十八条第(三)、(四)、(六)、(八)项规定，由工商行政管理机关视其情节轻重，分别给予警告、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化妆品生产、经营企业经警告处罚，责令限期改进后仍无改进者等情形的处罚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1.《化妆品卫生监督条例实施细则》(卫监督发〔2005〕190号) 第四十六条  有下列行为之一者，处以停产或停止经营化妆品三十天以内的处罚，对经营者并可以处没收违法所得及违法所得二到三倍的罚款的处罚：（一）经警告处罚，责令限期改进后仍无改进者；（二）具有违反《化妆品卫生监督条例》第六条规定至两项以上行为者；（三）具有违反《化妆品卫生监督条例》第十三条第一款第（一）项、第（四）项、第（五）项规定之一的行为者；（四）经营单位转让、伪造、倒卖特殊用途化妆品批准文号者。违反《化妆品卫生监督条例》第六条规定者的停产处罚，可以是不合格部分的停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2.《化妆品卫生监督条例》（中华人民共和国国务院令〔2019〕第709号）第六条  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第六条  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第十三条  化妆品经营单位和个人不得销售下列化妆品：（一）未取得化妆品生产许可证的企业所生产的化妆品；（二）无质量合格标记的化妆品；（三）标签、小包装或者说明书不符合本条例第十二条规定的化妆品；（四）未取得批准文号的特殊用途化妆品；（五）超过使用期限的化妆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对承担药物临床试验的机构擅自进行临床试验的处罚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《中华人民共和国药品管理法》(中华人民共和国主席令〔2019〕第31号)第一百二十五条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一）未经批准开展药物临床试验；（二）使用未经审评的直接接触药品的包装材料或者容器生产药品，或者销售该类药品；（三）使用未经核准的标签、说明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对生产经营危害人身健康安全的食品，违反食品召回规定的处罚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安全监督管理部门责令其召回或者停止经营后，仍拒不召回或者停止经营。 除前款和本法第一百二十三条、第一百二十五条规定的情形外，生产经营不符合法律、法规或者食品安全标准的食品、食品添加剂的，依照前款规定给予处罚。 生产食品相关产品新品种，未通过安全性评估，或者生产不符合食品安全标准的食品相关产品的，由县级以上人民政府食品安全监督管理部门依照第一款规定给予处罚。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对生产、经营假、劣种子行为的处罚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《中华人民共和国种子法》第五十九条   进口种子的质量，应当达到国家标准或者行业标准。没有国家标准或者行业标准的，可以按照合同约定的标准执行。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擅自设立出版物的出版、印刷或者复制、进口、发行单位，或者擅自从事出版物的出版、印刷或者复制、进口、发行业务；假冒出版单位名称或者伪造、假冒报纸、期刊名称出版出版物的处罚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《出版管理条例》（2001年12月25日中华人民共和国国务院令第343号公布 2016年2月6日国务院令第666号第四次修订）第六条第二款 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农民专业合作社（含分支机构）登记事项发生变更，未申请变更登记的、因成员发生变更，使农民成员低于法定比例满6个月的、从事业务范围以外的经营活动的、变造、出租、出借、转让营业执照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《农民专业合作社登记管理条例》（国务院令第498号）第二十七条、第三十条第二款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农民专业合作社有下列行为之一的，由登记机关责令改正；情节严重的，吊销营业执照：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（一）登记事项发生变更，未申请变更登记的；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（二）因成员发生变更，使农民成员低于法定比例满6个月的；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（三）从事业务范围以外的经营活动的；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（四）变造、出租、出借、转让营业执照的。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第三十条　农民专业合作社可以设立分支机构，并比照本条例有关农民专业合作社登记的规定，向分支机构所在地登记机关申请办理登记。农民专业合作社分支机构不具有法人资格。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农民专业合作社分支机构有违法行为的，适用本条例的规定进行处罚。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对当事人擅自动用、调换、转移、损毁被查封、扣押财物的行为的处罚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《禁止传销条例》（国务院令第444号）第二十七条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当事人擅自动用、调换、转移、损毁被查封、扣押财物的，由工商行政管理部门责令停止违法行为，处被动用、调换、转移、损毁财物价值5%以上20%以下的罚款；拒不改正的，处被动用、调换、转移、损毁财物价值1倍以上3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血液制品生产经营单位生产、包装、储存、运输、经营血液制品不符合国家规定的卫生标准和要求的处罚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《血液制品管理条例》第四十条  违反本条例规定，血液制品生产经营单位生产、包装、储存、运输、经营血液制品不符合国家规定的卫生标准和要求的，由省、自治区、直辖市人民政府卫生行政部门责令改正，可以处1万元以下的罚款。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未停止生产销售不安全食品的处罚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《食品召回管理办法》第三十五条  食品生产者违反本规定第十九条或第二十五条第二款规定未停止生产销售不安全食品的，予以警告，责令限期改正；逾期未改正的，处以3万元以下罚款；违反有关法律法规规定的，依照有关法律法规的规定处理。第十九条  食品经营者知悉食品生产者召回不安全食品后，应当立即采取停止购进、销售，封存不安全食品，在经营场所醒目位置张贴生产者发布的召回公告等措施，配合食品生产者开展召回工作。第二十五条  对因标签、标识等不符合食品安全标准而被召回的食品，食品生产者可以在采取补救措施且能保证食品安全的情况下继续销售，销售时应当向消费者明示补救措施。</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对未将广告收费标准向有关机关备案行为的处罚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《广告管理条例》（国务院1987年公布）第十四条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广告收费标准，由广告经营者制订，报当地工商行政管理机关和物价管理机关备案。</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棉花、麻类纤维、茧丝、毛绒纤维经营者隐匿、转移、损毁被查封、扣押的物品的处罚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1.《棉花质量监督管理条例》（2006年7月4日国务院令第470号公布 2017年10月7日中华人民共和国国务院令第687号修正）第四条第二款　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第二十八条 棉花经营者隐匿、转移、损毁被棉花质量监督机构查封、扣押的物品的，由棉花质量监督机构处被隐匿、转移、损毁物品货值金额2倍以上5倍以下的罚款；构成犯罪的，依法追究刑事责任；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2.《茧丝质量监督管理办法》（2002年12月19日质检总局令第43号发布，2018年2月23日质检总局令第196号修订）第二十七条 茧丝经营者隐匿、转移、毁损被纤维质量监督机构查封、扣押的物品的，由纤维质量监督机构处被隐匿、转移、毁损物品货值金额2倍以上5倍以下的罚款；构成犯罪的，依法追究刑事责任；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3.《毛绒纤维质量监督管理办法》（国家质检总局令第49号）第二十五条 隐匿、转移、损毁被纤维质量监督机构查封、扣押物品的，由纤维质量监督机构处被隐匿、转移、损毁物品货值金额2倍以上5倍以下的罚款；构成犯罪的，依法追究刑事责任；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4.《麻类纤维质量监督管理办法》（2004年12月24日国家质检总局令第73号公布，自2005年7月1日起施行）第二十四条 隐。匿、转移、损毁被纤维质量监督机构查封、扣押物品的， 由纤维质量监督机构处被隐匿、转移、损毁物品货值金额2倍以上5倍以下罚款；构成犯罪的，依法追究刑事责任。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对擅自设立互联网上网服务营业场所，或者擅自从事互联网上网服务经营活动的行为的处罚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《互联网上网服务营业场所管理条例》（国务院令第363号）第二十七条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对违规农业机械维修和维修配件销售行为的处罚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2.《中华人民共和国消费者权益保护法》（1993年10月31日八届全国人大常委会第4次会议通过，2013年10月25日主席令第7号第二次修正，自2014年3月15日起施行）第五十六条第一款第（二）项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二）在商品中掺杂、掺假，以假充真，以次充好，或者以不合格商品冒充合格商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3.《侵害消费者权益行为处罚办法》（2015年1月5日国家工商总局令第73号公布，自2015年3月15日起施行）第十四条 经营者有本办法第五条至第十一条规定的情形之一，其他法律、法规有规定的，依照法律、法规的规定执行；法律、法规未作规定的，由工商行政管理部门依照《消费者权益保护法》第五十六条予以处罚；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4.《消防产品监督管理规定》（2012年8月13日公安部、国家工商行政管理总局、国家质量监督检验检疫总局令第122号公布，自2013年1月1日起施行）第三十三条 生产、销售不合格的消防产品或者国家明令淘汰的消防产品的，由质量监督部门或者工商行政管理部门依《中华人民共和国产品质量法》的规定从重处罚；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5.《农业机械维修管理规定》（2006年5月10日农业部国家工商总局令第57号发布，自2006年7月1日起施行）第二十七条 违反本规定第十三条第二款第一、三、四项的，由工商行政管理部门依法处理；违反本规定第十三条第二款第二、五项的，由农业机械化主管部门处500元以上1000元以下罚款。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个人独资企业登记事项发生变更时，在限期内仍未办理变更登记的处罚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1.《中华人民共和国个人独资企业法》（1999年8月30日主席令第20号公布，自2000年1月1日起施行）第三十七条第二款 个人独资企业登记事项发生变更时，未按本法规定办理有关变更登记的，责令限期办理变更登记；逾期不办理的，处以二千元以下的罚款；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2.《个人独资企业登记管理办法》（2000年1月13日国家工商行政管理局令第94号公布 2014年2月20日国家工商行政管理总局令第63号修订）第三十八条 个人独资企业登记事项发生变更，未依照本办法规定办理变更登记的，由登记机关责令限期改正；逾期不办理的，处以2000元以下的罚款。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销售失效、变质的产品的处罚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1.《中华人民共和国产品质量法》（1993年2月22日主席令第71号公布，2009年8月27日第十一届全国人民代表大会常务委员会第十次会议第二次修正）第五十二条 销售失效、变质的产品的，责令停止销售，没收违法销售的产品，并处违法销售产品货值金额二倍以下的罚款；有违法所得的，并处没收违法所得；情节严重的，吊销营业执照；构成犯罪的，依法追究刑事责任；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2.《中华人民共和国消费者权益保护法》（1993年10月31日八届全国人大常委会第4次会议通过，2013年10月25日主席令第7号第二次修正，自2014年3月15日起施行）第五十六条第一款第（三）项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三）生产国家明令淘汰的商品或者销售失效、变质的商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3.《侵害消费者权益行为处罚办法》（2015年1月5日国家工商总局令第73号公布，自2015年3月15日起施行）第十四条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对对外劳务企业未安排劳务人员接受培训即组织劳务人员赴国外工作，未按规定为劳务人员购买在国外工作期间的人身意外伤害保险，未按规定安排随行管理人员的行为的处罚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《对外劳务合作管理条例》（国务院令第620号）第四十二条 对外劳务合作企业有下列情形之一的，由商务主管部门责令改正；拒不改正的，处5万元以上10万元以下的罚款，并对其主要负责人处1万元以上3万元以下的罚款： （一）未安排劳务人员接受培训，组织劳务人员赴国外工作； （二）未依照本条例规定为劳务人员购买在国外工作期间的人身意外伤害保险； （三）未依照本条例规定安排随行管理人员。</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47.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未经许可从事医疗器械经营活动，或者《医疗器械经营许可证》有效期届满后未依法办理延续、仍继续从事医疗器械经营的处罚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1.《医疗器械经营监督管理办法》（国家食品药品监督管理总局令第8号）第五十五条   未经许可从事医疗器械经营活动，或者《医疗器械经营许可证》有效期届满后未依法办理延续、仍继续从事医疗器械经营的，按照《医疗器械监督管理条例》第六十三条的规定予以处罚；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2.《医疗器械监督管理条例》第六十三条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一）生产、经营未取得医疗器械注册证的第二类、第三类医疗器械的；（二）未经许可从事第二类、第三类医疗器械生产活动的；（三）未经许可从事第三类医疗器械经营活动的。有前款第一项情形、情节严重的，由原发证部门吊销医疗器械生产许可证或者医疗器械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合伙企业的清算人未向企业登记机关报送清算报告，或者报送的清算报告隐瞒重要事实，或者有重大遗漏的处罚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1.《中华人民共和国合伙企业登记管理办法》（1997年11月19日国务院令第236号发布，2014年2月19日《国务院关于废止和修改部分行政法规的决定》第二次修订）第四十二条 合伙企业的清算人未向企业登记机关报送清算报告，或者报送的清算报告隐瞒重要事实，或者有重大遗漏的，由企业登记机关责令改正。由此产生的费用和损失，由清算人承担和赔偿；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2.《外商投资合伙企业登记管理规定》（2010年1月29日国家工商总局令第47号公布，2014年2月20日国家工商总局令第63号修订，自2010年3月1日起施行）第五十六条 外商投资合伙企业的清算人未向企业登记机关报送清算报告，或者报送的清算报告隐瞒重要事实，或者有重大遗漏的，由企业登记机关依照《合伙企业登记管理办法》第四十一条规定处罚。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对企业以外的其他单位和个人以及不具备规定条件的企业作为特许人从事特许经营活动的行为的处罚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《商业特许经营管理条例》（国务院令〔2007〕第485号）第二十四条 特许人不具备本条例第七条第二款规定的条件，从事特许经营活动的，由商务主管部门责令改正，没收违法所得，处10万元以上50万元以下的罚款，并予以公告。 企业以外的其他单位和个人作为特许人从事特许经营活动的，由商务主管部门责令停止非法经营活动，没收违法所得，并处10万元以上50万元以下的罚款。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企业以外的其他单位和个人以及不具备规定条件的企业作为特许人从事特许经营活动的行为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《商业特许经营管理条例》（国务院令〔2007〕第485号，自2007年5月1日起实施。）第二十四条 特许人不具备本条例第七条第二款规定的条件，从事特许经营活动的，由商务主管部门责令改正，没收违法所得，处10万元以上50万元以下的罚款，并予以公告。 企业以外的其他单位和个人作为特许人从事特许经营活动的，由商务主管部门责令停止非法经营活动，没收违法所得，并处10万元以上50万元以下的罚款。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对药品集中采购中的不正当竞争行为的处罚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《药品集中采购监督管理办法》（中华人民共和国国纠办发〔2010〕6号）第十七条 参与药品集中采购的医疗机构及其工作人员有下列行为之一的，由卫生行政、工商行政管理等部门依法给予处理： 　　(一)规避药品集中采购，擅自采购非入围药品，或者不按规定程序组织选购药品的; 　　(二)提供虚假药品采购信息的; 　　(三)不按规定签订采购合同，或者不按时回款的; 　　(四)不执行集中采购药品价格，二次议价、变相压价，或者与企业再签订背离合同实质性内容的补充性条款和协议的; 　　(五)在药品采购、销售、使用和回款等过程中收受回扣或者谋取不正当利益的; 　　(六)其他违法违规行为。 　　第十八条 参与药品集中采购的药品生产经营企业及其工作人员有下列行为之一的，由价格管理、工商行政管理、食品药品监督管理等部门依法给予处理： 　　(一)提供虚假证明文件或者以其他方式弄虚作假的; 　　(二)采取串通报价、操纵价格等手段妨碍公平竞争，或者以非法促销、商业贿赂、虚假宣传等手段进行不正当竞争的; 　　(三)公布药品采购品种后，非因不可抗力撤标或拒绝与医疗机构签订采购合同的; 　　(四)不通过药品集中采购平台交易的; 　　(五)在采购周期内，擅自涨价或者变相涨价的; 　　(六)擅自配送非入围药品，不按合同约定配送药品，或者违反有关规定配送的; 　　(七)其他违法违规行为。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对外国公司违反规定，擅自在中国境内设立分支机构的行为的处罚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《中华人民共和国公司法》第二百一十二条：外国公司违反本法规定，擅自在中国境内设立分支机构的，由公司登记机关责令改正或者关闭，可以并处五万元以上二十万元以下的罚款；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七十八条：外国公司违反《公司法》规定，擅自在中国境内设立分支机构的，由公司登记机关责令改正或者关闭，可以并处5万元以上20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公用企业或者其他依法具有独占地位经营者的限制竞争行为的行政处罚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食品小作坊未按照要求在食品包装上标明相关信息的处罚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《湖南省食品生产加工小作坊小餐饮和食品摊贩管理条例》 第三十八条 违反本条例第十五条规定，食品小作坊未按照要求在食品包装上标明相关信息的，由县级以上人民政府食品药品监督管理部门责令改正，给予警告；情节严重的，处一千元以上五千元以下罚款；逾期不改正的，没收违法生产经营的食品，并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对涂改、转借、买卖食盐批发许可证的处罚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《湖南省盐业管理条例》第三十六条  违反本条例第十五条第三款、第十七条第三款规定，涂改、转借食盐准运证或者食盐批发、零售许可证的，由盐业主管机构责令改正，没收违法所得，并处违法所得一倍的罚款。买卖食盐准运证或者食盐批发、零售许可证的，由盐业主管机构没收买卖的准运证、许可证，并处违法买卖的价款一倍以上三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销售法律禁止销售的食品农产品的处罚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《食用农产品市场销售质量安全监督管理办法》（国家食品药品监督管理总局令第20号）第五十条 销售者违反本办法第二十五条第一项、第五项、第六项、第十一项规定的，由县级以上食品药品监督管理部门依照食品安全法第一百二十三条第一款的规定给予处罚。违反本办法第二十五条第二项、第三项、第四项、第十项规定的，由县级以上食品药品监督管理部门依照食品安全法第一百二十四条第一款的规定给予处罚。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违反本办法第二十五条第八项、第九项规定的，由县级以上食品药品监督管理部门依照食品安全法第一百二十五条第一款的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对违反《特种设备质量监督与安全监察规定》并拒绝按照特种设备安全监察机构发出的《特种设备安全监察意见通知书》进行整改的处罚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《特种设备质量监督与安全监察规定》（国家技监局令第13号）第六十一条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第六十一条有下列情形之一并拒绝按照特种设备安全监察机构发出的《特种设备安全监察意见通知书》进行整改的，由质量技术监督行政部门按照以下规定进行处罚: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（一）违反本规定第七条、第四十一条、第四十七条、第五十五条，未履行设计审核手续即进行制造者，或者无相应产品有效的安全认可证即投入制造者，责令停止制造和销售其产品，并处5000至20000元罚款;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（二）违反本规定第七条，持相应产品有效的生产许可证或者安全认可证，但不能保证特种设备产品质量或者安全技术性能的，吊销相应的生产许可证或者安全认可证;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（三）违反本规定第八条、第十条，未按照要求办理有关手续即提供用户使用本单位产品的，责令补办有关手续，并处5000元至20000元罚款;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规定第十一条，无资格证书或者有资格证书但无相应项目即从事特种设备的安装、维修保养、改造者，责令承担项目停止进行，并处5000元至20000元罚款，有资格证书但无相应项目的，吊销相应的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规定第十五条、第十六条、第四十九条，对购置无生产许可证或者安全认可证产品并投入使用者，或者未办理注册登记手续即投入运营的使用者，责令其设备停止使用，属于非经营性使用行为的，并处1000元以下罚款;属于经营性使用行为的，并处3000元至10000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规定第二十条、第二十一条，未按照要求定期维修保养特种设备的，以及发现异常情况未及时处理的，属于非经营性使用行为的，处以1000元以下罚款;属于经营性使用行为的，处以3000元至10000元罚款。发现设备带故障运行的，必须责令设备停止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（七）违反本规定第十九条、第三十三条、第五十二条，使用无相应有效资格证书的人员从事特种设备管理、安装、维修保养、改造、检验、操作的，对用人单位处以10000元以下的罚款;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（八）违反本规定第二十二条，安全检验合格标志超过有效期或者定期检验不合格仍然继续使用的，责令设备停止使用，并处3000元至10000元罚款;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对伪造、涂改、转借特种设备生产许可证或者安全认可证、安装(维修保养、改造)资格证书、安全检验合格标志和厂内机动车辆牌照等有关证书和牌照者，没收或者吊销其相应的证书和牌照，并处10000元至30000元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擅自仿制中药保护品种、伪造《中药品种保护证书》及有关证明文件进行生产、销售的处罚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《中药品种保护条例》第十七条　被批准保护的中药品种，在保护期内限于由获得《中药保护品种证书》的企业生产；但是，本条例第十九条另有规定的除外。第十九条　对临床用药紧缺的中药保护品种，根据国家中药生产经营主管部门提出的仿制建议，经国务院卫生行政部门批准，由仿制企业所在地的省、自治区、直辖市卫生行政部门对生产同一中药保护品种的企业发放批准文号。该企业应当付给持有《中药保护品种证书》并转让该中药品种的处方组成、工艺制法的企业合理的使用费，其数额由双方商定；双方不能达成协议的，由国务院卫生行政部门裁决。第二十三条  违反本条例第十七条的规定，擅自仿制中药保护品种的，由县级以上卫生行政部门以生产假药依法论处。伪造《中药品种保护证书》及有关证明文件进行生产、销售的，由县级以上卫生行政部门没收其全部有关药品及违法所得，并可以处以有关药品正品价格三倍以下罚款。上述行为构成犯罪的，由司法机关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直销企业未在直销产品上标明产品价格等行为的处罚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《直销管理条例》第二十三条直销企业应当在直销产品上标明产品价格，该价格与服务网点展示的产品价格应当一致。直销员必须按照标明的价格向消费者推销产品。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第四十八条直销企业违反本条例第二十三条规定的，依照价格法的有关规定处理。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对在拆解或者处置过程中可能造成环境污染的电器电子等产品，设计使用列入国家禁止使用名录的有毒有害物质行为的处罚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《中华人民共和国循环经济促进法》第五十一条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擅自生产、销售未经国家机动车产品主管部门许可生产的机动车型；生产、销售拼装的机动车或者生产、销售擅自改装的机动车的处罚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《中华人民共和国道路交通安全法》（2003年10月28日主席令第8号公布，2011年4月22日第十一届全国人民代表大会常务委员会第二十次会议修订，自2011年5月1日起施行）第一百零三条第三款、第四款  擅自生产、销售未经国家机动车产品主管部门许可生产的机动车型的，没收非法生产、销售的机动车成品及配件，可以并处非法产品价值3倍以上5倍以下罚款；有营业执照的，由工商行政管理部门吊销营业执照，没有营业执照的，予以查封。生产、销售拼装的机动车或者生产、销售擅自改装的机动车的，依照本条第三款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对食品生产经营者聘用人员违反规定的处罚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第一百三十五条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因食品安全犯罪被判处有期徒刑以上刑罚的，终身不得从事食品生产经营管理工作，也不得担任食品生产经营企业食品安全管理人员。食品生产经营者聘用人员违反前两款规定的，由县级以上人民政府食品药品监督管理部门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对合伙企业未在其名称中标明“普通合伙”、“特殊普通合伙”或者“有限合伙”字样的行为的处罚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《中华人民共和国合伙企业法》第九十四条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违反本法规定，合伙企业未在其名称中标明“普通合伙”、“特殊普通合伙”或者“有限合伙”字样的，由企业登记机关责令限期改正，处以二千元以上一万元以下的罚款。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《中华人民共和国合伙企业登记管理办法》第三十九条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合伙企业登记事项发生变更，未依照本办法规定办理变更登记的，由企业登记机关责令限期登记；逾期不登记的，处2000元以上2万元以下的罚款。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《外商投资合伙企业登记管理规定》（国家工商行政管理总局令第47号）第五十四条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外商投资合伙企业未依照本规定办理不涉及登记事项的协议修改及清算人成员名单备案的，由企业登记机关依照《合伙企业登记管理办法》第四十条规定处罚。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外商投资合伙企业未依照本规定办理外国合伙人《法律文件送达授权委托书》备案的，由企业登记机关责令改正；逾期未办理的，处2000元以下的罚款。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危险化学品经营单位因违法经营经安全生产监管部门责令改正后拒不改正的处罚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（一）对重复使用的危险化学品包装物、容器，在重复使用前不进行检查的； （二）未根据其生产、储存的危险化学品的种类和危险特性，在作业场所设置相关安全设施、设备，或者未按照国家标准、行业标准或者国家有关规定对安全设施、设备进行经常性维护、保养的； （三）未依照本条例规定对其安全生产条件定期进行安全评价的； （四）未将危险化学品储存在专用仓库内，或者未将剧毒化学品以及储存数量构成重大危险源的其他危险化学品在专用仓库内单独存放的； （五）危险化学品的储存方式、方法或者储存数量不符合国家标准或者国家有关规定的； （六）危险化学品专用仓库不符合国家标准、行业标准的要求的； （七）未对危险化学品专用仓库的安全设施、设备定期进行检测、检验的。 从事危险化学品仓储经营的港口经营人有前款规定情形的，由港口行政管理部门依照前款规定予以处罚。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经营者实施足以引人误认为是他人商品或者与他人存在特定联系的混淆行为的处罚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1.《中华人民共和国反不正当竞争法》（1993年9月2日主席令第10号公布，2017年11月4日第十二届全国人民代表大会常务委员会第三十次会议修订）第六条　经营者不得实施下列混淆行为，引人误认为是他人商品或者与他人存在特定联系：（一）擅自使用与他人有一定影响的商品名称、包装、装潢等相同或者近似的标识；（二）擅自使用他人有一定影响的企业名称（包括简称、字号等）、社会组织名称（包括简称等）、姓名（包括笔名、艺名、译名等）；（三）擅自使用他人有一定影响的名主体部分、网站名称、网页等；（四）其他足以引人误认为是他人商品或者与他人存在特定联系的混淆行为。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经营者登记的企业名称违反本法第六条规定的，应当及时办理名称变更登记；名称变更前，由原企业登记机关以统一社会信用代码代替其名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2.《中华人民共和国商标法》（1982年8月23日第五届全国人民代表大会常务委员会第二十四次会议通过,2013年8月30日主席令第6号修正)第五十八条 将他人注册商标、未注册的驰名商标作为企业名称中的字号使用，误导公众，构成不正当竞争行为的，依照《中华人民共和国反不正当竞争法》处理。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对生产销售假冒伪劣产品行为的处罚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　销售失效、变质的产品的，责令停止销售，没收违法销售的产品，并处违法销售产品货值金额二倍以下的罚款；有违法所得的，并处没收违法所得；情节严重的，吊销营业执照；构成犯罪的，依法追究刑事责任。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 《工业产品质量责任条例》（国发〔1986〕42号）第二十四条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一）生产、经销掺假产品、冒牌产品，以“处理品”冒充合格品；（二）生产、经销隐匿厂名、厂址的产品；（三）生产、经销没有产品检验合格证的产品；（四）生产、经销国家已明令淘汰的产品；（五）生产、经销国家实行生产许可证制度而到期未取得生产许可证的产品；（六）生产、经销用不合格原材料、零部件生产或组装的产品；（七）生产、经销违反国家安全、卫生、环境保护和计量等法规要求的产品；（八）经销过期失效产品。罚没收入全部上交国家财政；</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棉花质量监督管理条例》（国务院令314号公布，国务院令第470号修订）第三十条棉花经营者违反本条例第十二条的规定，在棉花经营活动中掺杂掺假、以次充好、以假充真，构成犯罪的，依法追究刑事责任；尚不构成犯罪的，由棉花质量监督机构没收掺杂掺假、以次充好、以假充真的棉花和违法所得，处违法货值金额2倍以上5倍以下的罚款，并移送工商行政管理机关依法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4.《絮用纤维制品质量监督管理办法》C（质监总局令2006年第89号）第二十八在生产、销售活动中违反本办法第四条规定的，依据《中华人民共和国产品质量法》第四十九条、第五十条等有关规定进行处罚。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在经营性服务中违反本办法第四条规定的，依据《中华人民共和国产品质量法》第六十二条的规定进行处罚。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在公益活动中违反本办法第四条规定的，责令限期更换合格产品，向有关主管部门进行通报。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三十二条违反本办法第十七条规定的，按照《中华人民共和国产品质量法》第五十条、六十二条规定予以处罚；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茧丝质量监督管理办法》（质检总局令2003年第43号）第二十六条违反本办法第二十条规定构成犯罪的，依法追究刑事责任；尚不构成犯罪的，由纤维质量监督机构没收掺杂掺假、以次充好、以假充真的茧丝和违法所得，并处货值金额2倍以上5倍以下的罚款；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茧丝经营者经营掺杂掺假、以次充好、以假充真的茧丝的，依照上款处理；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毛绒纤维质量监督管理办法》（质检总局令2003年第49号）第十九条毛绒纤维经营者违反本办法第四条规定，在毛绒纤维经营活动中掺杂掺假、以假充真、以次充好构成犯罪的，依法追究刑事责任；尚不构成犯罪的，由纤维质量监督机构没收掺杂掺假、以假充真、以次充好的毛绒纤维和违法所得，并处违法货值金额2倍以上5倍以下的罚款；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毛绒纤维经营者经营掺杂掺假、以假充真、以次充好毛绒纤维的，依照上款处理；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7.《麻类纤维质量监督管理办法》（质检总局令2005年73号）第十九条 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提供虚假证明材料的处罚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《食品安全抽样检验管理办法》第四十六条　食品生产经营者违反本办法第三十八条的规定，提供虚假证明材料的，由食品药品监督管理部门根据情节依法单处或并处警告、3万元以下罚款。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认证培训机构或认证咨询机构及其分支机构超越批准业务范围进行认证、咨询活动或者分支机构未经备案的处罚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咨询机构管理办法》第二十八条未经批准擅自分包境外认证培训机构或者组织的相关课程培训的，责令其停止所分包的培训业务，处2万元罚款；情节严重的，国家认监委应当责令停业整顿，直至撤销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对未履行三包义务行为的处罚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1.《中华人民共和国消费者权益保护法》（1993年10月31日八届全国人大常委会第4次会议通过，2013年10月25日主席令第7号第二次修正，自2014年3月15日起施行）第五十六条第一款第（八）项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2.《侵害消费者权益行为处罚办法》（2015年1月5日国家工商总局令第73号公布，自2015年3月15日起施行）第八条 经营者提供商品或者服务，应当依照法律规定或者当事人约定承担修理、重作、更换、退货、补足商品数量、退还货款和服务费用或者赔偿损失等民事责任，不得故意拖延或者无理拒绝消费者的合法要求。经营者有下列情形之一并超过十五日的，视为故意拖延或者无理拒绝：（一）经有关行政部门依法认定为不合格商品，自消费者提出退货要求之日起未退货的；（二）自国家规定、当事人约定期满之日起或者不符合质量要求的自消费者提出要求之日起，无正当理由拒不履行修理、重作、更换、退货、补足商品数量、退还货款和服务用或者赔偿损失等义务的。第十四条 经营者有本办法第五条至第十一条规定的情形之一，其他法律、法规有规定的，依照法律、法规的规定执行；法律、法规未作规定的，由工商行政管理部门依照《消费者权益保护法》第五十六条予以处罚；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3.《农业机械产品修理、更换、退货责任规定》（2010年3月13日国家质量监督检验检疫总局、国家工商行政管理总局、农业部、工业和信息化部令第126号）第三十九条第三款 销售者未按照本规定履行三包义务的，由工商行政管理部门依法予以处理。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使用按国家规定应当淘汰、报废的生产设备生产生丝的处罚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《茧丝质量监督管理办法》（2002年12月19日质检总局令第43号发布，2018年2月23日质检总局令第196号修订）第三条第二款  省、自治区、直辖市质量技术监督部门（以下简称省级质量技术监督部门）负责本行政区域内茧丝质量监督工作。设有专业纤维检验机构的，由专业纤维检验机构在其管辖范围内对茧丝质量实施监督；没有设立专业纤维检验机构的，由质量技术监督部门在其管辖范围内对茧丝质量实施监督（专业纤维检验机构和地方质量技术监督部门并列使用时，统称纤维质量监督机构）。第二十二条第二款 违反本办法第十四条第二款规定的，由纤维质量监督机构没收并监督销毁按国家规定应当淘汰、报废的生产设备，并处非法设备实际价值2倍以上10倍以下的罚款。第十四条第二款 茧丝经营者不得使用按国家规定应当淘汰、报废的生产设备生产生丝。</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网络商品经营者、有关服务经营者以合同格式条款等方式对消费者不公平、不合理的规定，利用合同格式条款并借助技术手段强制交易行为的处罚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《网络交易管理办法》（2014年1月26日以国家工商行政管理总局令第60号文件发布，自2014年3月15日起施行）第十七条 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络商品经营者、有关服务经营者不得以合同格式条款等方式作出排除或者限制消费者权利、减轻或者免除经营者责任、加重消费者责任等对消费者不公平、不合理的规定，不得利用合同格式条款并借助技术手段强制交易。第五十二条 违反本办法第十七条规定的，按照《合同违法行为监督处理办法》的有关规定处罚。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未建立健全茧丝入库、出库质量检查验收制度、未按照国家规定维护、保养承储设施的处罚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《茧丝质量监督管理办法》（2002年12月19日质检总局令第43号发布，2018年2月23日质检总局令第196号修订）第三条第二款  省、自治区、直辖市质量技术监督部门（以下简称省级质量技术监督部门）负责本行政区域内茧丝质量监督工作。设有专业纤维检验机构的，由专业纤维检验机构在其管辖范围内对茧丝质量实施监督；没有设立专业纤维检验机构的，由质量技术监督部门在其管辖范围内对茧丝质量实施监督（专业纤维检验机构和地方质量技术监督部门并列使用时，统称纤维质量监督机构）。第二十四条 违反本办法第十八条中任何一项规定的，由纤维质量监督机构责令改正，可以处10万元以下罚款；造成重大损失或有其他严重情节的，建议主管部门对负责人员和其他直接责任人员给予相应的处分。第十八条 茧丝经营者承储国家储备茧丝，应当符合下列要求：（一）建立健全茧丝入库、出库质量检查验收制度，保证入库、出库的国家储备茧丝的质量、数量与标识、质量凭证相符。（二）按照国家规定维护、保养承储设施，保证国家储备茧丝质量免受人为因素造成的质量变异；（三）国家规定的其他有关质量义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对洗染企业提供不合格产品或服务的处罚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《洗染业管理办法》（商务部、国家工商行政管理总局、国家环境保护总局令第5号）第三条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1.商务部对全国洗染行业进行指导、协调、监督和管理，地方各级商务主管部门负责本行政区域内洗染行业指导、协调、监督和管理工作;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2.工商行政管理部门负责洗染企业的登记注册，依法监管服务产品质量和经营行为，依法查处侵害消费者合法权益的违法行为;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3.环保部门负责对洗染企业开设和经营过程中影响环境的行为进行监督管理，依法查处其环境违法行为。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《洗染业管理办法》（商务部、国家工商行政管理总局、国家环境保护总局令第5号） 第二十二条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1.经营者违反本办法规定，法律法规有规定的，从其规定；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2.没有规定的，由商务、工商、环保部门依据本办法第三条规定的职能责令改正，有违法所得的，可处违法所得3倍以下罚款，但最高不超过3万元；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3.没有违法所得的，可处1万元以下罚款；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4.并可予以公告。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对违反规定种植药用原植物，违反规定生产、储存和管理麻醉药品、精神药品，违法运输、购销麻醉药品、精神药品或者其原料药的处罚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《麻醉药品和精神药品管理条例》（中华人民共和国国务院令〔2016〕第666号）第六十六条  麻醉药品药用原植物种植企业违反本条例的规定，有下列情形之一的，由药品监督管理部门责令限期改正，给予警告；逾期不改正的，处5万元以上10万元以下的罚款；情节严重的，取消其种植资格：（一）未依照麻醉药品药用原植物年度种植计划进行种植的；（二）未依照规定报告种植情况的；（三）未依照规定储存麻醉药品的。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一）未按照麻醉药品和精神药品年度生产计划安排生产的；（二）未依照规定向药品监督管理部门报告生产情况的；（三）未依照规定储存麻醉药品和精神药品，或者未依照规定建立、保存专用账册的；（四）未依照规定销售麻醉药品和精神药品的；（五）未依照规定销毁麻醉药品和精神药品的。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第六十九条  定点批发企业违反本条例的规定，有下列情形之一的，由药品监督管理部门责令限期改正，给予警告；逾期不改正的，责令停业，并处2万元以上5万元以下的罚款；情节严重的，取消其定点批发资格：（一）未依照规定购进麻醉药品和第一类精神药品的；（二）未保证供药责任区域内的麻醉药品和第一类精神药品的供应的； （三）未对医疗机构履行送货义务的；（四）未依照规定报告麻醉药品和精神药品的进货、销售、库存数量以及流向的；（五）未依照规定储存麻醉药品和精神药品，或者未依照规定建立、保存专用账册的；（六）未依照规定销毁麻醉药品和精神药品的；（七）区域性批发企业之间违反本条例的规定调剂麻醉药品和第一类精神药品，或者因特殊情况调剂麻醉药品和第一类精神药品后未依照规定备案的。 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第七十四条  违反本条例的规定运输麻醉药品和精神药品的，由药品监督管理部门和运输管理部门依照各自职责，责令改正，给予警告，处2万元以上5万元以下的罚款。 收寄麻醉药品、精神药品的邮政营业机构未依照本条例的规定办理邮寄手续的，由邮政主管部门责令改正，给予警告；造成麻醉药品、精神药品邮件丢失的，依照邮政法律、行政法规的规定处理。第七十九条  定点生产企业、定点批发企业和其他单位使用现金进行麻醉药品和精神药品交易的，由药品监督管理部门责令改正，给予警告，没收违法交易的药品，并处5万元以上10万元以下的罚款。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对药品生产企业违反药品召回管理规定的处罚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《药品召回管理办法》（国家食品药品监督管理局令〔2007〕第29号）第三十条  药品生产企业违反本办法规定，发现药品存在安全隐患而不主动召回药品的，责令召回药品，并处应召回药品货值金额3倍的罚款；造成严重后果的，由原发证部门撤销药品批准证明文件，直至吊销药品生产许可证。第三十一条  药品生产企业违反本办法第二十五条规定，拒绝召回药品的，处应召回药品货值金额3倍的罚款；造成严重后果的，由原发证部门撤销药品批准证明文件，直至吊销药品生产许可证。第三十二条  药品生产企业违反本办法第十六条规定，未在规定时间内通知药品经营企业、使用单位停止销售和使用需召回药品的，予以警告，责令限期改正，并处3万元以下罚款。第三十三条  药品生产企业违反本办法第十九条、第二十四条第二款、第二十八条第二款规定，未按照药品监督管理部门要求采取改正措施或者召回药品的，予以警告，责令限期改正，并处3万元以下罚款。第三十四条  药品生产企业违反本办法第二十二条规定的，予以警告，责令限期改正，并处3万元以下罚款。第三十五条  药品生产企业有下列情形之一的，予以警告，责令限期改正；逾期未改正的，处2万元以下罚款：（一）未按本办法规定建立药品召回制度、药品质量保证体系与药品不良反应监测系统的；（二）拒绝协助药品监督管理部门开展调查的；（三）未按照本办法规定提交药品召回的调查评估报告和召回计划、药品召回进展情况和总结报告的；（四）变更召回计划，未报药品监督管理部门备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对违反有关经营种子的包装、标签、试验检验数据、经营档案管理等行为的处罚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《中华人民共和国种子法》第六十二条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国家建立种业国家安全审查机制。境外机构、个人投资、并购境内种子企业，或者与境内科研院所、种子企业开展技术合作，从事品种研发、种子生产经营的审批管理依照有关法律、行政法规的规定执行。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对个人独资企业使用的名称与其在登记机关登记的名称不相符合的行为的处罚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违反本法规定，个人独资企业使用的名称与其在登记机关登记的名称不相符合的，责令限期改正，处以二千元以下的罚款。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《个人独资企业登记管理办法》（国家工商行政管理总局令第94号）第三十七条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个人独资企业使用的名称与其在登记机关登记的名称不相符合的，责令限期改正，处以2000元以下的罚款。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农民专业合作社向登记机关提供虚假登记材料或者采取其他欺诈手段取得登记的处罚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1.《中华人民共和国农民专业合作社法》（中华人民共和国主席令第57号公布，2017年12月27日第十二届全国人民代表大会常务委员会第三十一次会议修订）第七十条　农民专业合作社向登记机关提供虚假登记材料或者采取其他欺诈手段取得登记的，由登记机关责令改正，可以处五千元以下罚款；情节严重的，撤销登记或者吊销营业执照；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2.《农民专业合作社登记管理条例》（2007年5月28日中华人民共和国国务院令第498号公布2014年2月19日《国务院关于废止和修改部分行政法规的决定》修订）第四条第二款　农民专业合作社由所在地的县（市）、区工商行政管理部门登记。第二十六条 提交虚假材料或者采取其他欺诈手段取得农民专业合作社登记的，由登记机关责令改正；情节严重的，撤销农民专业合作社登记。</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医疗机构配制假药劣药或者未按省、自治区、直辖市（食品）药品监督管理部门批准的标准配制制剂的处罚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《中华人民共和国药品管理法》(中华人民共和国主席令〔2019〕第31号)第一百四十四条  药品上市许可持有人、药品生产企业、药品经营企业或者医疗机构违反本法规定，给用药者造成损害的，依法承担赔偿责任。 因药品质量问题受到损害的，受害人可以向药品上市许可持有人、药品生产企业请求赔偿损失，也可以向药品经营企业、医疗机构请求赔偿损失。接到受害人赔偿请求的，应当实行首负责任制，先行赔付；先行赔付后，可以依法追偿。 生产假药、劣药或者明知是假药、劣药仍然销售、使用的，受害人或者其近亲属除请求赔偿损失外，还可以请求支付价款十倍或者损失三倍的赔偿金；增加赔偿的金额不足一千元的，为一千元。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对制作、仿制、买卖人民币图样等中国人民银行规定的其他损害人民币的行为的处罚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人民币管理条例》（国务院令第280号）第四十四条办理人民币存取款业务的金融机构、中国人民银行授权的国有独资商业银行的业务机构违反本条例第三十四条、第三十五条和第三十六条规定的，由中国人民银行给予警告，并处1000元至5万元的罚款；对直接负责的主管人员和其他直接责任人员，依法给予纪律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对申请人通过欺骗、贿赂等手段取得许可的行为的处罚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销掺假、冒牌产品，以处理品冒充合格品，或者生产经销隐匿厂名厂址的产品，或者生产经销没有检验合格证的产品，或者生产、经销国家已明令淘汰的产品或生产经销未取得生产许可证的产品，或者生产经销用不合格原材料、零部件生产组装产品，经销过期失效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工业产品质量责任条例》第二十四条生产、经销企业违反本条例规定，有下列行为之一者，由企业主管机关对企业负责人和直接责任者给以行政处分，由工商行政管理机关没收其全部非法收入，并视其情节轻重，处以相当于非法收入的15%至20%的罚款，直至由司法机关追究法律责任。（一）生产、经销掺假产品、冒牌产品，以“处理品”冒充合格品；（二）生产、经销隐匿厂名、厂址的产品；（三）生产、经销没有产品检验合格证的产品；（四）生产、经销国家已明令淘汰的产品；（五）生产、经销国家实行生产许可证制度而到期未取得生产许可证的产品；（六）生产、经销用不合格原材料、零部件生产或组装的产品；（七）生产、经销违反国家安全、卫生、环境保护和计量等法规要求的产品；（八）经销过期失效产品。罚没收入全部上交国家财政。</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企业集团伪造、涂改、出租、出借、转让、出售《企业集团登记证》的处罚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1.《企业集团登记管理暂行规定》（工商企字(1998)第59号）第二十五条 伪造、涂改、出租、出借、转让、出售《企业集团登记证》的，由登记主管机关参照《公司登记管理条例》第六十九条或者《企业法人登记管理条例施行细则》第六十六条第一款第（六）项规定处以罚款；情节严重的，撤销企业集团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2.《中华人民共和国公司登记管理条例》（1994年6月24日中华人民共和国国务院令第156号发布，2016年2月6日国务院令第666号《国务院关于修改部分行政法规的决定》修订，自2016年3月1日起施行）第七十一条　伪造、涂改、出租、出借、转让营业执照的，由公司登记机关处以1万元以上10万元以下的罚款；情节严重的，吊销营业执照；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3.《中华人民共和国企业法人登记管理条例施行细则》（1988年11月3日国家工商行政管理局令第1号公布，2016年4月29日国家工商行政管理总局令第86号第五次修订）第六十条第一款第（六）项　对有下列行为的企业和经营单位，登记主管机关作出如下处罚，可以单处，也可以并处：（六）伪造、涂改、出租、出借、转让、出卖营业执照的，没收非法所得，处以非法所得额3倍以下的罚款，但最高不超过3万元，没有非法所得的，处以1万元以下的罚款；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对违反《中华人民共和国畜牧法》第三十条行为的处罚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畜牧法》（2005年12月29日第十届全国人民代表大会常务委员会第十九次会议通过，根据2015年4月24日第十二届全国人民代表大会常务委员会第十四次会议修正）第三十条销售种畜禽，不得有下列行为：（一）以其他畜禽品种、配套系冒充所销售的种畜禽品种、配套系；（二）以低代别种畜禽冒充高代别种畜禽；（三）以不符合种用标准的畜禽冒充种畜禽；（四）销售未经批准进口的种畜禽；（五）销售未附具本法第二十九条规定的种畜禽合格证明、检疫合格证明的种畜禽或者未附具家畜系谱的种畜；（六）销售未经审定或者鉴定的种畜禽品种、配套系。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对从事生产、销售假药及生产、销售劣药相关情形等的处罚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《中华人民共和国药品管理法》（1984年9月20日第六届全国人民代表大会常务委员会第七次会议通过,2015年4月24日第十二届全国人民代表大会常务委员会第十四次会议第二次修正)第七十五条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第七十六条 知道或者应当知道属于假劣药品而为其提供运输、保管、仓储等便利条件的，没收全部运输、保管、仓储的收入，并处违法收入百分之五十以上三倍以下的罚款；构成犯罪的，依法追究刑事责任。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对未按规定将营业执照正本置于个体工商户经营场所的醒目位置的行为的处罚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《个体工商户登记管理办法》（国家工商行政管理总局令第56号）第二十五、第三十七条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营业执照正本应当置于个体工商户经营场所的醒目位置。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个体工商户违反本办法第二十五条规定的，由登记机关责令限期改正；逾期未改正的，处500元以下的罚款。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对违反商品条码管理规定的处罚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《商品条码管理办法》（国家质检总局令第76号公布）第三十四条至第三十六条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系统成员转让厂商识别代码和相应条码的，责令其改正，没收违法所得，处以3000元罚款。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未经核准注册使用厂商识别代码和相应商品条码的，在商品包装上使用其他条码冒充商品条码或伪造商品条码的，或者使用已经注销的厂商识别代码和相应商品条码的，责令其改正，处以30000元以下罚款。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经销的商品印有未经核准注册、备案或者伪造的商品条码的，责令其改正，处以10000元以下罚款。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《湖南省商品条码管理办法》第二十六条至第三十四条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违反本办法第七条的规定，生产者未在规定时间内申请注册商品条码并在产品标识上标注商品条码的，责令限期改正；逾期不改正的，处1000元以上3000元以下罚款。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违反本办法第十二条、第十三条的规定，系统成员未按照要求办理商品条码变更和注销手续的，责令限期改正；逾期不改正的，处500元以上1000元以下罚款。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违反本办法第十六条的规定，商品条码的编码、设计和印刷不符合《商品条码》（GB12904）等国家相关标准的，责令限期改正；逾期不改正的，处1000元以上2000元以下罚款。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违反本办法第十八条的规定，印刷企业为未取得《系统成员证书》或者不能提供合法使用商品条码证明文件的委托人印刷商品条码的，责令改正，处5000元以上20000元以下罚款。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违反本办法第十九条的规定，系统成员擅自转让商品条码的，责令限期改正；逾期不改正的，处5000元以上10000元以下罚款。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违反本办法第十七条、第二十条、第二十一条的规定，系统成员未通报商品条码相关信息和材料的，责令限期改正；逾期不改正的，处500元以上1000元以下罚款。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违反本办法第二十二条的规定，使用店内条码替换或者覆盖商品条码、未按标准使用店内条码的，责令限期改正；逾期不改正的，处500元以上1000元以下罚款。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违反本办法第二十三条的规定，销售者进货时，未查验与商品条码对应的《系统成员证书》或者合法使用商品条码的证明文件的，责令限期改正；逾期不改正的，处1000元以上3000元以下罚款。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违反本办法第二十四条的规定，有下列行为之一的，责令限期改正；逾期不改正的，处1000元以上3000元以下罚款：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（一）未经申请注册，在产品标识上标注商品条码的；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（二）在产品标识上标注其他条码冒充商品条码或者标注伪造的商品条码的；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（三）在产品标识上标注已经注销的商品条码的。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对伪造、倒卖、转让特许猎捕证、狩猎证、驯养繁殖许可证或者允许进出口证明书的行为的处罚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《中华人民共和国野生动物保护法》第三十七条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第三十七条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从境外引进野生动物物种的，应当采取安全可靠的防范措施，防止其进入野外环境，避免对生态系统造成危害。确需将其放归野外的，按照国家有关规定执行。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《中华人民共和国陆生野生动物保护实施条例》第三十八条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　违反野生动物保护法规，未取得驯养繁殖许可证或者超越驯养繁殖许可证规定范围驯养繁殖国家重点保护野生动物的，由野生动物行政主管部门没收违法所得，处3000元以下罚款，可以并处没收野生动物、吊销驯养繁殖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《水生野生动物保护实施条例》（农业部令第1号）第二十九条。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倒卖、转让驯养繁殖许可证，依照《野生动物保护法》第三十七条的规定处以罚款的，罚款幅度为5000元以下。伪造、倒卖、转让特许捕捉证或者允许进出口证明书，依照《野生动物保护法》第三十七条的规定处以罚款的，罚款幅度为5万元以下。</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企业生产、销售、经营过程中未按规定申请取得、变更、标注生产许可证的处罚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 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    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第四十八条 销售或者在经营活动中使用未取得生产许可证的列入目录产品的，责令改正，处5万元以上20万元以下的罚款；有违法所得的，没收违法所得；构成犯罪的，依法追究刑事责任。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未按规定建立药品召回制度、药品质量保证体系与药品不良反应监测系统等的处罚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《药品召回管理办法》（国家食品药品监督管理局令〔2007〕第29号）第三十五条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药品生产企业有下列情形之一的，予以警告，责令限期改正；逾期未改正的，处2万元以下罚款： （一）未按本办法规定建立药品召回制度、药品质量保证体系与药品不良反应监测系统的； （二）拒绝协助药品监督管理部门开展调查的； （三）未按照本办法规定提交药品召回的调查评估报告和召回计划、药品召回进展情况和总结报告的； （四）变更召回计划，未报药品监督管理部门备案的。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利用不正当手段牟取药品招标代理或非法利益的行为的处罚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药品集中招标采购监督管理暂行办法》（国务院纠风办、国家计委、国家经贸委、卫生部、国家工商总局、国家药品监管局和国家中医药局2011年发布）第三十条药品招标代理机构有下列行为之一的，由卫生行政部门、药品监督管理部门和工商行政管理部门分别依照有关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（一）涂改、转让其资格证书；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（二）接受无《医疗机构执业许可证》单位的委托，并为其代理药品招标业务，或接受医疗机构的委托，与无《药品生产许可证》、《药品经营许可证》的单位进行药品招标代理活动；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（三）利用行贿等不正当手段牟取药品招标代理权和其他非法利益。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对直销企业及其直销员违反规定，有欺骗、误导等宣传和推销等行为的处罚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三条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特种设备生产单位、销售单位、经营单位在生产、交付、销售、出租设备等过程中违规行为的处罚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《中华人民共和国特种设备安全法》第八十二条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违反本法规定，特种设备经营单位有下列行为之一的，责令停止经营，没收违法经营的特种设备，处三万元以上三十万元以下罚款；有违法所得的，没收违法所得：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（一）销售、出租未取得许可生产，未经检验或者检验不合格的特种设备的；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（二）销售、出租国家明令淘汰、已经报废的特种设备，或者未按照安全技术规范的要求进行维护保养的特种设备的。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违反本法规定，特种设备销售单位未建立检查验收和销售记录制度，或者进口特种设备未履行提前告知义务的，责令改正，处一万元以上十万元以下罚款。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特种设备生产单位销售、交付未经检验或者检验不合格的特种设备的，依照本条第一款规定处罚；情节严重的，吊销生产许可证。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对擅自发布出入境中介活动广告的处罚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《因私出入境中介活动管理办法》（公安部 国家工商行政管理总局令第59号）第三十四条 对未经批准发布中介活动广告的，由工商行政管理机关责令停止发布，有违法所得的，处以违法所得三倍以下不超过30000元的罚款；没有违法所得的，处以10000元以下的罚款。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药品生产企业不按规定对召回药品的处理进行记录及不按规定进行销毁的处罚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《药品召回管理办法》（国家食品药品监督管理局令〔2007〕第29号）第三十四条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药品生产企业违反本办法第二十二条规定的，予以警告，责令限期改正，并处3万元以下罚款。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生产、销售不符合保障人体健康和人身、财产安全的国家标准、行业标准的产品的处罚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2.《中华人民共和国大气污染防治法》（2015年8月29日中华人民共和国主席令第31号予以修订，2016年1月1日起实施）第一百零三条 违反本法规定，有下列行为之一的，由县级以上地方人民政府质量监督、工商行政管理部门按照职责责令改正，没收原材料、产品和违法所得，并处货值金额一倍以上三倍以下的罚款：（二）生产、销售挥发性有机物含量不符合质量标准或者要求的原材料和产品的；（三）生产、销售不符合标准的机动车船和非道路移动机械用燃料、发动机油、氮氧化物还原剂、燃料和润滑油添加剂以及其他添加剂的；第一百零七条第二款 违反本法规定，生产、进口、销售或者使用不符合规定标准或者要求的锅炉，由县级以上人民政府质量监督、环境保护主管部门责令改正，没收违法所得，并处二万元以上二十万元以下的罚款。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对认证机构违反行为规范的处罚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《中华人民共和国认证认可条例》（国务院令第390号）第六十条、第六十一条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认证机构有下列情形之一的，责令改正，处5万元以上20万元以下的罚款，有违法所得的，没收违法所得；情节严重的，责令停业整顿，直至撤销批准文件，并予公布： （一）超出批准范围从事认证活动的； （二）增加、减少、遗漏认证基本规范、认证规则规定的程序的； （三）未对其认证的产品、服务、管理体系实施有效的跟踪调查，或者发现其认证的产品、服务、管理体系不能持续符合认证要求，不及时暂停其使用或者撤销认证证书并予公布的； （四）聘用未经认可机构注册的人员从事认证活动的。 与认证有关的检查机构、实验室增加、减少、遗漏认证基本规范、认证规则规定的程序的，依照前款规定处罚。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认证机构有下列情形之一的，责令限期改正；逾期未改正的，处2万元以上10万元以下的罚款： （一）以委托人未参加认证咨询或者认证培训等为理由，拒绝提供本认证机构业务范围内的认证服务，或者向委托人提出与认证活动无关的要求或者限制条件的； （二）自行制定的认证标志的式样、文字和名称，与国家推行的认证标志相同或者近似，或者妨碍社会管理，或者有损社会道德风尚的； （三）未公开认证基本规范、认证规则、收费标准等信息的； （四）未对认证过程作出完整记录，归档留存的； （五）未及时向其认证的委托人出具认证证书的。 与认证有关的检查机构、实验室未对与认证有关的检查、检测过程作出完整记录，归档留存的，依照前款规定处罚。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《认证证书和认证标志管理办法》（国家质检总局令第63号）第三十条、第三十一条、第三十二条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认证机构违反本办法第十六条、第二十三条规定，未向社会公布相关信息的，责令限期改正；逾期不改的，予以警告。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伪造、冒用、非法买卖认证标志的，依照《中华人民共和国产品质量法》和《中华人民共和国进出口商品检验法》等有关法律、行政法规的规定处罚。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认证证书和认证标志的收费按照国家有关价格法律、行政法规的规定执行。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《有机产品认证管理办法》（国家质检总局令第67号）第五十四条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认证机构违反本办法第三十条、第三十一条的规定，未及时暂停或者撤销认证证书并对外公布的，依照《中华人民共和国认证认可条例》第六十条的规定处罚。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对生产、销售不符合标准的非食用林产品行为的处罚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《湖南省林产品质量安全条例》第二十五条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生产、初级加工、销售不符合保障人体健康和人身、财产安全的国家标准、行业标准和地方标准的非食用林产品的，由县级以上人民政府林业、工商行政主管部门按照法定职责，责令停止生产、初级加工、销售，没收违法生产、初级加工、销售的非食用林产品，并处违法生产、初级加工、销售产品（包括已售出和未售出的产品）货值金额等值以上三倍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2.有违法所得的，并处没收违法所得；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3.情节严重的，吊销营业执照。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4.生产、初级加工、销售不符合前款所述标准的非食用林产品，给消费者造成损害的，依法承担赔偿责任。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药品经营企业、使用单位发现其经营、使用的药品存在安全隐患的，未立即停止销售或者使用该药品，未通知药品生产企业或者供货商，未向药品监督管理部门报告的处罚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 (国家食品药品监督管理局令第29号)第三十六条  药品经营企业、使用单位违反本办法第六条规定的，责令停止销售和使用，并处1000元以上5万元以下罚款；造成严重后果的，由原发证部门吊销《药品经营许可证》或者其他许可证。（本办法第六条 药品经营企业、使用单位发现其经营、使用的药品存在安全隐患的，应当立即停止销售或者使用该药品，通知药品生产企业或者供货商，并向药品监督管理部门报告。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医疗器械技术审评机构、医疗器械不良事件监测技术机构未依照规定履行职责，致使审评、监测工作出现重大失误的处罚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《医疗器械监督管理条例》（中华人民共和国国务院令〔2017〕第680号）第七十二条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器械技术审评机构、医疗器械不良事件监测技术机构未依照本条例规定履行职责，致使审评、监测工作出现重大失误的，由县级以上人民政府食品药品监督管理部门责令改正，通报批评，给予警告；造成严重后果的，对直接负责的主管人员和其他直接责任人员，依法给予降级、撤职或者开除的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政府采购供应商提供虚假材料谋取中标、成交等违法行为情节情节严重的处罚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《中华人民共和国政府采购法》（2002年6月29日第九届全国人民代表大会常务委员会第二十八次会议通过，2014年08月31日第十二届全国人民代表大会常务委员会第十次会议修正）第七十七条第一款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疫苗生产企业、县级疾病预防控制机构以外的单位或者个人经营疫苗的处罚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1.《疫苗流通和预防接种管理条例》(国务院令第668号)第七十条　违反本条例规定，疫苗生产企业、县级疾病预防控制机构以外的单位或者个人经营疫苗的，由药品监督管理部门依照药品管理法第七十二条的规定处罚；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对外劳务合作企业未按规定缴存或者补足备用金相关行为的处罚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《对外劳务合作管理条例》（国务院令第527号）第四十一条  对外劳务合作企业未依照本条例规定缴存或者补足备用金的，由商务主管部门责令改正；拒不改正的，吊销其对外劳务合作经营资格证书。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10.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对违反组织机构代码管理规定的处罚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组织机构代码管理办法》（国家质检总局令第110号）组织机构未按照本办法的规定办理组织机构代码证申请、换证、补证、变更的，可以由质量技术监督部门予以警告并责令其限期改正；逾期未改正的，可以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　伪造、变造、冒用组织机构代码证书，或者买卖、出租或者以其他方式非法转让组织机构代码证书，构成有关法律法规规定的违法行为的，依照有关法律法规规定追究相应法律责任；未构成有关法律法规规定的违法行为的，由质量技术监督部门予以警告，并处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2.《湖南省组织机构代码管理办法》（省政府令第156号）第十六条 违反本办法第五条、第六条第二款、第十条、第十二条规定的，由质量技术监督部门责令限期改正；逾期不改正的，处以500元以上2000元以下罚款。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第十七条 违反本办法第七条第二款规定的，由质量技术监督部门收缴并销毁违法的组织机构代码证，处以500元以上5000元以下罚款；构成犯罪的，移送司法机关依法追究刑事责任。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对无照从事房地产中介服务行为的处罚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《中华人民共和国城市房地产管理法》　第六十九条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违反本法第五十八条的规定，未取得营业执照擅自从事房地产中介服务业务的，由县级以上人民政府工商行政管理部门责令停止房地产中介服务业务活动，没收违法所得，可以并处罚款。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对生产、进口、销售不符合强制性能源效率标准的用能产品、设备，未按照规定配备、使用能源计量器具的处罚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节约能源法》第七十条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第七十四条用能单位未按照规定配备、使用能源计量器具的，由市场监督管理部门责令限期改正；逾期不改正的，处一万元以上五万元以下罚款。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违反规定逾期未办理法定代表人变更登记的处罚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《企业法人法定代表人登记管理规定》（1998年2月22日国务院批准，1999年6月23日国家工商行政管理局令第90号修订）第十二条 违反本规定，应当申请办理法定代表人变更登记而未办理的，由企业登记机关责令限期办理；逾期未办理的，处1万元以上10万元以下的罚款；情节严重的，撤销企业登记，吊销企业法人营业执照。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对生产、销售不符合法定要求的食品等产品处罚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《国务院关于加强食品等产品安全监督管理的特别规定》（2007年7月26日国务院令第503号公布）第三条  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对登记中隐瞒真实情况、弄虚作假或者未经核准登记注册擅自开业的行为的处罚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《中华人民共和国企业法人登记管理条例》（国务院令第1号）第三十条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企业法人有下列情形之一的，登记主管机关可以根据情况分别给予警告、罚款、没收非法所得、停业整顿、扣缴、吊销《企业法人营业执照》的处罚：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（二）擅自改变主要登记事项或者超出核准登记的经营范围从事经营活动的；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（三）不按照规定办理注销登记的；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（四）伪造、涂改、出租、出借、转让或者出卖《企业法人营业执照》、《企业法人营业执照》副本的；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（五）抽逃、转移资金，隐匿财产逃避债务的；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对企业法人按照上述规定进行处罚时，应当根据违法行为的情节，追究法定代表人的行政责任、经济责任；触犯刑律的，由司法机关依法追究刑事责任。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登记主管机关对工作人员不按规定程序办理登记、监督管理和严重失职的，根据情节轻重给予相应的行政处分，对构成犯罪的人员，交由司法机关处理。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对文物商店销售的文物、拍卖企业拍卖的文物，未经审核的行为的处罚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《中华人民共和国文物保护法》七十三条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（一）文物商店从事文物拍卖经营活动的；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（二）经营文物拍卖的拍卖企业从事文物购销经营活动的；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（三）拍卖企业拍卖的文物，未经审核的；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（四）文物收藏单位从事文物的商业经营活动的。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《中华人民共和国文物保护法实施条例》（国务院令第377号）第六十二条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依照文物保护法第六十六条、第七十三条的规定，单位被处以吊销许可证行政处罚的，应当依法到工商行政管理部门办理变更登记或者注销登记；逾期未办理的，由工商行政管理部门吊销营业执照。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对无照从事对外劳务合作行为的处罚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《对外劳务合作管理条例》（国务院令第620号）第三十九条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1.未依法取得对外劳务合作经营资格，从事对外劳务合作的，由商务主管部门提请工商行政管理部门依照《无照经营查处取缔办法》的规定查处取缔；</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对超出核准登记的经营范围从事经营活动或者不按规定办理变更登记、重新登记、注销登记及登记中隐瞒真实情况、弄虚作假或者未经核准登记注册擅自开业的行为的处罚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1.《中华人民共和国私营企业暂行条例》（国务院令第4号）第四十一条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私营企业有下列行为之一的，由工商行政管理机关根据情节，分别给予警告、罚款、没收非法所得、责令停业整顿、吊销《营业执照》的处罚：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（一）登记中隐瞒真实情况、弄虚作假或者未经核准登记注册擅自开业的；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（二）超出核准登记的经营范围从事经营活动或者不按规定办理变更登记、重新登记、注销登记的；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（三）伪造、涂改、出租、转让、出卖或者擅自复印《营业执照》的；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（四）从事非法经营活动的。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取得法人资格的私营企业违反登记管理规定，按照《中华人民共和国企业法人登记管理条例》的规定处罚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2.《中华人民共和国私营企业暂行条例施行办法》（国家工商行政管理局令第86号修订）第三十一条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根据《条例》第四十一条规定，对私营企业的下列违法行为，工商行政管理机关视情节轻重，分别给予警告、没收违法所得、处以违法所得额三倍以下的罚款，但最高不超过三万元，没有违法所得的，处以一万元以下的罚款。情节严重的，责令停业整顿、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（一）未经核准登记擅自开业的；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（二）登记中隐瞒真实情况，弄虚作假的；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（三）超出核准登记的范围从事生产经营活动的；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（四）不按规定办理变更登记，重新登记和注销登记的；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（五）出租、转让、出卖、伪造、涂改或者擅自复印营业执照的。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罚款、没收非法所得超过一定数额和吊销营业执照的处罚由县级以上工商行政管理局长审核批准。具体罚款、没收非法所得的数额由省级工商行政管理机关在本办法规定的范围内决定。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对未经批准擅自设置广告显示屏以及未经批准发布非广告信息或者信息来源不符合《广告显示屏管理办法》规定的行为的处罚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《广告显示屏管理办法》（国家工商局令第86号）第第十三条 违反本办法第三条，未经批准擅自设置广告显示屏的，由违法行为发生地工商行政管理机关视其情节予以通报批评，处以违法所得额3倍以下的罚款，但最高不超过3万元，没有违法所得的，处以1万元以下的罚款，并限期撤除；逾期不撤除的，强制撤除，其费用由设置者承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第十四条 违反本办法第九条，未经批准发布非广告信息或者信息来源不符合本办法规定的，由工商行政管理机关责令停止发布，视其情节予以通报批评，处以违法所得额3倍以下的罚款，但最高不超过3万元，没有违法所得的，处以1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药品的生产企业、经营企业或者医疗机构从无《药品生产许可证》、《药品经营许可证》的企业购进药品的处罚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《中华人民共和国药品管理法》（中华人民共和国主席令〔2019〕第31号）第八十条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药品上市许可持有人应当开展药品上市后不良反应监测，主动收集、跟踪分析疑似药品不良反应信息，对已识别风险的药品及时采取风险控制措施。</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经营者违反《旧电器电子产品流通管理办法》第九条、第十一条、第十二条、第十三条、第十八条规定的处罚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旧电器电子产品流通管理办法 》（2013年5月1日起施行）第二十条 经营者违反本办法第九条、第十一条、第十二条、第十三条、第十八条规定的，由法律、行政法规规定的有关部门依法处理；法律法规未作规定的，由县级以上地方商务主管部门责令改正；逾期不改正的，可处二千元以上一万元以下罚款；构成犯罪的，依法追究刑事责任。第九条　经营者不得将在流通过程中获得的机关、企（事）业单位及个人信息用于与旧电器电子产品流通活动无关的领域。旧电器电子产品涉及商业秘密、个人隐私的，出售人应当在出售前妥善处置相关信息，经营者收购上述产品前应作出提示。  退出使用的涉密旧电器电子产品的流通活动应当符合《保守国家秘密法》和国家有关保密规定。第十一条　待售的旧电器电子产品应在显著位置标识为旧货。第十二条　经营者销售旧电器电子产品时，应当向购买者明示产品质量性能状况、主要部件维修、翻新等有关情况。严禁经营者以翻新产品冒充新产品出售。第十三条　经营者应当向购买者出具销售凭证或发票，并应当提供不少于3个月的免费包修服务，交易双方另有约定的除外。旧电器电子产品仍在三包有效期内的，经营者应依法履行三包责任。第十八条 县级以上地方商务主管部门应当根据本地实际，建立定期检查及不定期抽查制度，及时发现和处理有关问题。经营者和旧电器电子产品市场应配合商务主管部门的监督检查，如实提供信息和材料。  县级以上地方商务主管部门应当组织本行政区域内的行业统计工作，经营者应按照商务主管部门要求及时报送相关信息和数据。</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40.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对语言文字不规范、不标准，表述不清晰、不准确、不完整以及容易引起误导的广告行为的处罚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《广告语言文字管理暂行规定》（1998年1月15日国家工商行政管理局令第84号公布 1998年12月3日国家工商行政管理局令第86号修订）第六条 广告中不得单独使用汉语拼音。广告中如需使用汉语拼音时，应当正确、规范，并与规范汉字同时使用。第八条 广告中不得单独使用外国语言文字。广告中如因特殊需要配合使用外国语言文字时，应当采用以普通话和规范汉字为主、外国语言文字为辅的形式，不得在同一广告语句中夹杂使用外国语言文字。广告中的外国语言文字所表达的意思，与中文意思不一致的，以中文意思为准。第十条 广告用语用字，不得出现下列情形：(一)使用错别字；(二)违反国家法律、法规规定使用繁体字；(三)使用国家已废止的异体字和简化字；(四)使用国家已废止的印刷字形；(五)其他不规范使用的语言文字。第十五条 违反本规定其他条款的，由广告监督管理机关责令限期改正，逾期未能改正的，对负有责任的广告主、广告经营者、广告发布者处以1万元以下罚款。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对违规生产、销售定量包装商品或者零售商品的处罚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《定量包装商品计量监督管理办法》（国家质检总局令第75号）第十六条、第十七条、第十八条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 定量包装商品生产者未经备案，擅自使用计量保证能力合格标志的，责令其停止使用，可处30000元以下罚款。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生产、销售定量包装商品违反本办法第五条、第六条、第七条规定，未正确、清晰地标注净含量的，责令改正；未标注净含量的，限期改正，逾期不改的，可处1000元以下罚款。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生产、销售的定量包装商品，经检验违反本办法第九条规定的，责令改正，可处检验批货值金额3倍以下，最高不超过30000元的罚款。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《商品量计量违法行为处罚规定》（国家技监局令第3号）第四条、第五条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第四条 生产者生产定量包装商品，其实际量与标注量不相符，计量偏差超过《定量包装商品计量监督规定》或者国家其他有关规定的，质量技术监督部门责令改正，给用户、消费者造成损失的，责令赔偿损失，并处违法所得 3 倍以下、最高不超过 30000 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第五条 销售者销售的定量包装商品或者零售商品，其实际量与标注量或者实际量与贸易结算量不相符，计量偏差超过《定量包装商品计量监督规定》、《零售商品称重计量监督规定》或者国家其他有关规定的，质量技术监督部门责令改正，给用户、消费者造成损失的，责令赔偿损失，并处违法所得 3 倍以下、最高不超过 30000 元的罚款；没有违法所得的，可处 10000 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《食品标识管理规定》（国家质检总局令第102号）第二十九条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违反本规定第十条，未按规定标注净含量的，依照《定量包装商品计量监督管理办法》规定进行处罚。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对未在规定期限内提供相关产品标准等行为的处罚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《流通领域商品质量抽查检验办法》（国家工商行政管理总局令第61号）第二十八条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经营者违反本办法第十四条规定，未在规定期限内提供相关产品标准的，或者提供虚假企业标准以及与抽检商品相关虚假信息的，责令停止销售并处三万元以下罚款。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经营病死、毒死或者死因不明的禽、畜、兽、水产动物肉类，或者生产经营其制品的处罚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第一百二十三条第一款第（三）项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三）经营病死、毒死或者死因不明的禽、畜、兽、水产动物肉类，或者生产经营其制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对未按照规定使用、改变、转让、出租企业名称等行为的处罚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《中华人民共和国企业名称登记管理规定》（国家工商行政管理总局令第7号）第二十六条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违反本规定的下列行为，由登记主管机关区别情节，予以处罚：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（一）使用未经核准登记注册的企业名称从事生产经营活动的，责令停止经营活动，没收非法所得或者处以2000元以上、2万元以下罚款，情节严重的，可以并处；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（二）擅自改变企业名称的，予以警告或者处以1000元以上、1万元以下罚款，并限期办理变更登记；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（三）擅自转让或者出租自己的企业名称的，没收非法所得并处以1000元以上、1万元以下罚款；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（四）使用保留期内的企业名称从事生产经营活动或者保留期届满不按期将《企业名称登记证书》交回登记主管机关的，予以警告或者处以500元以上、5000元以下罚款；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（五）违反本规定第二十条规定的，予以警告并处以500元以上、5000元以下罚款。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对食品经营者聘用未取得健康证明人员从事食品经营等行为的处罚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《流通环节食品安全监督管理办法》（工商总局令第43号）第六十二条  有下列行为之一的，责令改正，拒不改正的，处以一万元以下罚款：（一）食品经营者聘用未取得健康证明的人员从事食品经营的；（二）食品经营者未主动向消费者提供销售凭证，或者拒不履行不符合食品安全标准的食品更换、退货等义务的；（三）食品经营者拒绝工商行政管理机关依法开展监督检查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对违反特殊标志管理行为的处罚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《特殊标志管理条例》（国务院令第202号）第十五条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殊标志所有人或者使用人有下列行为之一的，由其所在地或者行为发生地县级以上人民政府工商行政管理部门责令改正，可以处5万元以下的罚款；情节严重的，由县级以上人民政府工商行政管理部门责令使用人停止使用该特殊标志，由国务院工商行政管理部门撤销所有人的特殊标志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(一)擅自改变特殊标志文字、图形的；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(二)许可他人使用特殊标志，未签订使用合同，或者使用人在规定期限内未报国务院工商行政管理部门备案或者未报所在地县级以上人民政府工商行政管理机关存查的；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(三)超出核准登记的商品或者服务范围使用的。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有下列行为之一的，由县级以上人民政府工商行政管理部门责令侵权人立即停止侵权行为，没收侵权商品，没收违法所得，并处违法所得5倍以下的罚款，没有违法所得的，处1万元以下的罚款：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(一)擅自使用与所有人的特殊标志相同或者近似的文字、图形或者其组合的；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(二)未经特殊标志所有人许可，擅自制造、销售其特殊标志或者将其特殊标志用于商业活动的；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(三)有给特殊标志所有人造成经济损失的其他行为的。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违反规定发送广告或利用互联网发布广告未显著标明关闭标志，确保一键关闭的行为的处罚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第六条第二款 县级以上地方工商行政管理部门主管本行政区域的广告监督管理工作，县级以上地方人民政府有关部门在各自的职责范围内负责广告管理相关工作。第四十三条 任何单位或者个人未经当事人同意或者请求，不得向其住宅、交通工具等发送广告，也不得以电子信息方式向其发送广告。以电子信息方式发送广告的，应当明示发送者的真实身份和联系方式，并向接收者提供拒绝继续接收的方式。第四十四条第二款　利用互联网从事广告活动，适用本法的各项规定。利用互联网发布、发送广告，不得影响用户正常使用网络。在互联网页面以弹出等形式发布的广告，应当显著标明关闭标志，确保一键关闭。第六十三条　违反本法第四十三条规定发送广告的，由有关部门责令停止违法行为，对广告主处五千元以上三万元以下的罚款。违反本法第四十四条第二款规定，利用互联网发布广告，未显著标明关闭标志，确保一键关闭的，由工商行政管理部门责令改正，对广告主处五千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未按规定记录保存不安全食品停止生产经营、召回和处置情况的处罚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《食品召回管理管理办法》第四十二条  食品生产经营者违反本办法第二十八条的规定，未按规定记录保存不安全食品停止生产经营、召回和处置情况的，由食品药品监督管理部门责令改正，给予警告；拒不改正的，处二千元以上二万元以下罚款。第二十八条　食品生产经营者应当如实记录停止生产经营、召回和处置不安全食品的名称、商标、规格、生产日期、批次、数量等内容。记录保存期限不得少于2年。</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对无照开办集贸市场或者不按照规定办理变更、注销手续的处罚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1.违反本条例第九条规定，未经登记注册擅自开业或者不按照规定办理变更、注销手续的，由工商行政管理部门责令限期补办手续；</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2.逾期不补办的，责令停业，可以并处二千元以上二万元以下的罚款。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对公共信息标志的设置不符合强制性标准的处罚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《长沙市标准化管理条例》第二十四条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公共信息标志的设置不符合强制性标准的，由标准化行政主管部门责令限期改正；逾期不改正的，处1000元以上5000元以下罚款。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中标人不按规定履行中标合同的处罚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《中华人民共和国招标投标法》(1999年8月30日第九届全国人民代表大会常务委员会第十一次会议通过，2017年12月27日主席令第86号修订) 第六十条第二款 中标人不按照与招标人订立的合同履行义务，情节较为严重的，取消其二年至五年内参加依法必须进行招标的项目的投标资格并予以公告，直至由工商行政管理机关吊销营业执照。因不可抗力不能履行合同的，不适用前两款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药品研究单位未按规定报告在普通药品的实验研究、研制过程中产生管制麻醉和精神药品的处罚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《麻醉药品和精神药品管理条例》（2005年8月3日国务院令第442号公布，2016年2月6日国务院令第666号第二次定)第七十六条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食品小作坊、小餐饮未遵守生产经营规范的处罚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《湖南省食品生产加工小作坊和食品摊贩管理条例》（2016年12月2日湖南省第十二届人民代表大会常务委员会第二十六次会议通过，自2017年1月1日起施行）第十二条 食品小作坊应当遵守下列规定：（一）食品原料、食品相关产品符合食品安全标准；（二）用水符合国家规定的生活饮用水卫生标准；（三）使用的洗涤剂、消毒剂对人体安全、无害；（四）保持食品加工经营场所环境整洁，有密闭的废弃物收集设施；（五）食品包装材料无毒、无害、清洁；（六）贮存、运输、装卸食品的容器和设备安全、无害，保持清洁，不得将食品与有毒、有害物品一同贮存、运输；(七) 食品添加剂专区（柜）存放，并按照国家标准和规定使用；（八）接触直接入口食品工作的从业人员具有有效健康证明，工作时穿戴清洁的工作衣、帽，保持个人卫生；（九）在生产经营场所醒目位置悬挂食品小作坊许可证、营业执照和从业人员的有效健康证明、食品质量安全承诺书，公示食品添加剂使用情况等相关信息；（十）经营者知晓食品安全法律法规和相关知识；（十一）法律法规规定的其他要求。第二十条 小餐饮应当遵守下列规定：（一）本条例第十二条第一项至第四项、第十项的规定；（二）对餐具、饮具进行清洗并按规定消毒，使用专用消毒餐饮具的应当查验餐饮具消毒合格证明文件；（三）定期维护食品加工、贮存、陈列、消毒、保洁、保温、冷藏、冷冻等设备设施，确保正常运转和使用；（四）贮存食品原料的场所、设备应当保持清洁，禁止存放有毒、有害物品；（五）全部从业人员具有有效健康证明，保持个人卫生；（六）在门店醒目位置悬挂小餐饮经营许可证、从业人员有效健康证明等食品安全相关信息；（七）法律法规规定的其他要求。第三十六条第一款 违反本条例第十二条、第二十条规定的生产经营规范的，由县级以上人民政府食品药品监督管理部门责令改正，给予警告；逾期不改正的，对食品小作坊处五百元以上三千元以下罚款，对小餐饮处三百元以上一千元以下罚款；情节严重的，由发证机关责令停产停业或者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咨询机构隐瞒有关情况、提供虚假材料或者拒绝提供反映其活动情况的真实材料，聘用未经认可机构注册或者确认的培训教师进行认证培训活动，停业整顿期间继续从事认证培训活动以及买卖、伪造或者冒用批准文件、认证培训证书以及其他认证培训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管理办法》第三十五条认证培训机构在国家认监委或者地方认证监督管理部门对其实施的监督检查中，隐瞒有关情况、提供虚假材料或者拒绝提供反映其活动情况的真实材料的，责令改正，处1万元以上3万元以下罚款；情节严重的，国家认监委应当责令停业整顿，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发生特种设备安全事故，对负有责任的单位、单位主要负责人、安全管理人员、检测人员和作业人员的处罚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《中华人民共和国特种设备安全法》（2013年6月29日主席令第4号公布，自2014年1月1日起施行）第八十九条 发生特种设备事故，有下列情形之一的，对单位处五万元以上二十万元以下罚款；对主要负责人处一万元以上五万元以下罚款；主要负责人属于国家工作人员的，并依法给予处分：（一）发生特种设备事故时，不立即组织抢救或者在事故调查处理期间擅离职守或者逃匿的；（二）对特种设备事故迟报、谎报或者瞒报的。    第九十条 发生事故，对负有责任的单位除要求其依法承担相应的赔偿等责任外，依照下列规定处以罚款：（一）发生一般事故，处十万元以上二十万元以下罚款；（二）发生较大事故，处二十万元以上五十万元以下罚款；（三）发生重大事故，处五十万元以上二百万元以下罚款。    第九十一条 对事故发生负有责任的单位的主要负责人未依法履行职责或者负有领导责任的，依照下列规定处以罚款；属于国家工作人员的，并依法给予处分：（一）发生一般事故，处上一年年收入百分之三十的罚款；（二）发生较大事故，处上一年年收入百分之四十的罚款；（三）发生重大事故，处上一年年收入百分之六十的罚款。    第九十二条 违反本法规定，特种设备安全管理人员、检测人员和作业人员不履行岗位职责，违反操作规程和有关安全规章制度，造成事故的，吊销相关人员的资格。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对个人独资企业办理登记时，提交虚假文件或者采取其他欺骗手段，取得企业登记的行为的处罚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违反本法规定，提交虚假文件或采取其他欺骗手段，取得企业登记的，责令改正，处以五千元以下的罚款；情节严重的，并处吊销营业执照。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《个人独资企业登记管理办法》（国家工商行政管理总局令第94号）第三十六条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个人独资企业办理登记时，提交虚假文件或者采取其他欺骗手段，取得企业登记的，由登记机关责令改正，处以5000元以下的罚款；情节严重的，并处吊销营业执照。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对陈粮出库未按照规定进行质量鉴定、倒卖陈化粮或者不按照规定使用陈化粮的行为的处罚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粮食流通管理条例》（国务院令第407号）第四十五条从事粮食收购、加工、销售的经营者的粮食库存低于规定的最低库存量的，由粮食行政管理部门责令改正，给予警告；情节严重的，处不足部分粮食价值l倍以上5倍以下的罚款，并可以取消粮食收购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从事粮食收购、加工、销售的经营者的粮食库存超出规定的最高库存量的，由粮食行政管理部门责令改正，给予警告；情节严重的，处超出部分粮食价值1倍以上5倍以下的罚款，并可以取消粮食收购资格。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集贸市场经营者有欺行霸市行为的处罚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《湖南省城乡集贸市场管理条例》第三十一条 经营者有欺行霸市行为的，由工商行政管理部门责令停止违法行为，没收违法所得，并处五百元以上五千元以下的罚款；拒不改正的，处五千元以上五万元以下的罚款。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使用不合格计量器具或者破坏计量器具准确度和伪造数据，给国家和消费者造成损失的处罚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1.《中华人民共和国计量法》（1985年9月6日第六届全国人民代表大会常务委员会第十二次会议通过 2017年12月27日主席令第86号第四次修正）第二十六条　使用不合格的计量器具或者破坏计量器具准确度，给国家和消费者造成损失的，责令赔偿损失，没收计量器具和违法所得，可以并处罚款；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2.《中华人民共和国计量法实施细则》（1987年2月1日国家计量局发布，2018年3月19日国务院令第698号修订）第四十六条 　使用不合格计量器具或者破坏计量器具准确度和伪造数据，给国家和消费者造成损失的，责令其赔偿损失，没收计量器具和全部违法所得，可并处2000元以下的罚款。第五十五条 　本细则规定的行政处罚，由县级以上地方人民政府计量行政部门决定。罚款1万元以上的，应当报省级人民政府计量行政部门决定。没收违法所得及罚款一律上缴国库。</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对网络食品交易第三方平台提供者和通过自建网站交易的食品生产经营者不具备数据备份、故障恢复等技术条件，不能保障网络食品交易数据和资料的可靠性与安全性的处罚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《网络食品安全违法行为查处办法》（国家食品药品监督管理总局令第27号）第三十条  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对违反商标印制管理行为的处罚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《中华人民共和国印刷业管理条例》（国务院令第315号）第三十四条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规定，擅自设立印刷企业或者擅自从事印刷经营活动的，由公安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单位内部设立的印刷厂（所）未依照本条例第二章的规定办理手续，从事印刷经营活动的，依照前款的规定处罚。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《商标印制管理办法 》（国家工商行政管理总局令第15号）第十一条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加油站经营者对需要维修的燃油加油机，未向具有合法维修资格的单位报修，或维修后未报执行强制检定的法定计量检定机构检定合格就重新投入使用的处罚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未按要求进行食品贮存、运输和装卸的处罚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第一百三十二条  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对倒卖、转让、出租、出借、涂改其精神药品许可证明文件的处罚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对鲜茧收购经营者租借、转让《鲜茧收购资格证书》或者使用过期、伪造、变造《鲜茧收购资格证书》的行为的处罚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《鲜茧收购资格认定办法》（商务部、国家工商行政管理总局令第4号）第十七条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鲜茧收购经营者有以下行为的，由认定机关取消其鲜茧收购资格，向社会公告，同时报商务部备案，并由工商行政管理部门依照有关法律法规予以处罚：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（一）在资格认定申请中故意隐瞒真实情况或者提供虚假材料的；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（二）超越《鲜茧收购资格证书》核准区域从事收购活动的；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（三）租借、转让《鲜茧收购资格证书》或者使用过期、伪造、变造《鲜茧收购资格证书》的；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（四）其他违反法律、行政法规，扰乱鲜茧收购秩序的行为。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于已经取得营业执照，但未依法取得许可证或者其他批准文件，或者已经取得的许可证或者其他批准文件被吊销，撤销或者有效期届满后未依法重新办理许可审批手续，擅自从事相关经营活动，法律、法规规定应当撤销注册登记或者吊销营业执照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证无照经营查处办法》第五条经营者未依法取得许可从事经营活动的，由法律、法规、国务院决定规定的部门予以查处；法律、法规、国务院决定没有规定或者规定不明确的，由省、自治区、直辖市人民政府确定的部门予以查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第七条经营者未依法取得许可且未依法取得营业执照从事经营活动的，依照本办法第五条的规定予以查处。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销售的棉花没有质量凭证，或者其包装、标识不符合国家标准，或者质量凭证、标识与实物不符，或者经公证检验的棉花没有公证检验证书、国家储备棉没有粘贴公证检验标志的处罚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《棉花质量监督管理条例》（2006年7月4日国务院令第470号公布，根据2017年10月7日中华人民共和国国务院令第687号修正）第四条第二款　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第九条  棉花经营者销售棉花，必须符合下列要求：（一）每批棉花附有质量凭证；（二）棉花包装、标识符合国家标准；（三）棉花类别、等级、重量与质量凭证、标识相符；（四）经公证检验的棉花，附有公证检验证书，其中国家储备棉还应当粘贴公证检验标志。第二十六条  棉花经营者销售棉花，违反本条例第九条的规定，销售的棉花没有质量凭证，或者其包装、标识不符合国家标准，或者质量凭证、标识与实物不符，或者经公证检验的棉花没有公证检验证书、国家储备棉没有粘贴公证检验标志的，由棉花质量监督机构责令改正，并可以根据情节轻重，处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对企业向登记机关弄虚作假、隐瞒真实情况的行为的处罚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《中华人民共和国全民所有制工业企业法》第五十九条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政府和政府有关部门的决定违反本法第五十八条规定的，企业有权向作出决定的机关申请撤销；不予撤销的，企业有权向作出决定的机关的上一级机关或者政府监察部门申诉。接受申诉的机关应于接到申诉之日起三十日内作出裁决并通知企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生产、销售的定量包装商品计量不合格的处罚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《定量包装商品计量监督管理办法》（2005年5月30日质检总局令第75号公布，自2006年1月1日起施行）第三条第二款  县级以上地方质量技术监督部门对本行政区域内定量包装商品的计量工作实施监督管理。第九条第一款 批量定量包装商品的平均实际含量应当大于或者等于其标注净含量。第十八条 生产、销售的定量包装商品，经检验违反本办法第九条规定的，责令改正，可处检验批货值金额3倍以下，最高不超过30000元的罚款。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个人独资企业伪造营业执照的处罚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1.《中华人民共和国个人独资企业法》（1999年8月30日主席令第20号公布，自2000年1月1日起施行）第三十五条款 伪造营业执照的，责令停业，没收违法所得，处以五千元以下的罚款。构成犯罪的，依法追究刑事责任；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2.《个人独资企业登记管理办法》（2000年1月13日国家工商行政管理局令第94号公布 2014年2月20日国家工商行政管理总局令第63号修订）第四十三条 伪造营业执照的，由登记机关责令停业，没收违法所得，处以5000元以下的罚款；构成犯罪的，依法追究刑事责任。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对无照经营广告业务行为的处罚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"应依据《中华人民共和国广告法》(2018修正)第六十条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《广告管理条例》（1987年国务院发布）第六条   经营广告业务的单位和个体工商户（以下简称广告经营者），应当按照本条例和有关法规的规定，向工商行政管理机关申请，分别情况办理审批登记手续： （一）专营广告业务的企业，发给《企业法人营业执照》； （二）兼营广告业务和事业单位，发给《广告经营许可证》； （三）具备经营广告业务能力的个体工商户，发给《营业执照》； （四）兼营广告业务的企业，应当办理经营范围变更登记。</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《广告发布登记管理规定》第十五条   广播电台、电视台、报刊出版单位未办理广告发布登记，擅自从事广告发布业务的，由工商行政管理部门依照广告法第六十条的规定查处。 以欺骗、贿赂等不正当手段取得广告发布登记的，由工商行政管理部门依法予以撤销,处一万元以上三万元以下罚款。 广告发布登记事项发生变化，广告发布单位未按规定办理变更登记的，由工商行政管理部门责令限期变更；逾期仍未办理变更登记的，处一万元以上三万元以下罚款。 广告发布单位不按规定报送《广告业统计报表》的，由工商行政管理部门予以警告，责令改正；拒不改正的，处一万元以下罚款。"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对伪造、涂改、出租、出借、转让营业执照行为和未将营业执照置于住所或者营业场所醒目位置行为的处罚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《中华人民共和国个人独资企业法》第三十五条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涂改、出租、转让营业执照的，责令改正，没收违法所得，处以三千元以下的罚款；情节严重的，吊销营业执照。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伪造营业执照的，责令停业，没收违法所得，处以五千元以下的罚款。构成犯罪的，依法追究刑事责任。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《中华人民共和国合伙企业登记管理办法》（国务院令第236号）第四十四条，第四十五条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合伙企业涂改、出售、出租、出借或者以其他方式转让营业执照的，由企业登记机关责令改正，处2000元以上1万元以下的罚款；情节严重的，吊销营业执照。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企业登记机关的工作人员滥用职权、徇私舞弊、收受贿赂、侵害合伙企业合法权益的，依法给予处分。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《个人独资企业登记管理办法》（国家工商行政管理总局2014年发布）第四十二条、四十三条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个人独资企业涂改、出租、转让营业执照的，由登记机关责令改正，没收违法所得，处以3000元以下的罚款；情节严重的，吊销营业执照。 承租、受让营业执照从事经营活动的，由登记机关收缴营业执照，责令停止经营活动，处以5000元以下的罚款。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伪造营业执照的，由登记机关责令停业，没收违法所得，处以5000元以下的罚款；构成犯罪的，依法追究刑事责任。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《中华人民共和国公司登记管理条例》（国务院令第156号）第七十二条、第七十三条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伪造、涂改、出租、出借、转让营业执照的，由公司登记机关处以1万元以上10万元以下的罚款；情节严重的，吊销营业执照。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未将营业执照置于住所或者营业场所醒目位置的，由公司登记机关责令改正；拒不改正的，处以1000元以上5000元以下的罚款。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销售的商品应当检验、检疫而未检验、检疫或者伪造检验、检疫结果的处罚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《中华人民共和国消费者权益保护法》（1993年10月31日八届全国人大常委会第4次会议通过，2013年10月25日主席令第7号第二次修正，自2014年3月15日起施行）第五十六条第一款第（五）项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五）销售的商品应当检验、检疫而未检验、检疫或者伪造检验、检疫结果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对销售、收购活动中超过国家规定使用的计量器具极限误差的处罚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《商品量计量违法行为处罚规定》（国家技监局令第3号）第六条、第七条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第六条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销售者销售国家对计量偏差没有规定的商品，其实际量与贸易结算量之差，超过国家规定使用的计量器具极限误差的，质量技术监督部门责令改正，给用户、消费者造成损失的，责令赔偿损失，并处违法所得 3 倍以下、最高不超过 20000 元的罚款。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第七条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收购者收购商品，其实际量与贸易结算量之差，超过国家规定使用的计量器具极限误差的，质量技术监督部门责令改正，给被收购者造成损失的，责令赔偿损失，并处违法所得 3 倍以下、最高不超过 20000 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对未经中国人民银行批准，销售、购买和使用印制人民币所特有的防伪材料、防伪技术、防伪工艺和专用设备的行为的处罚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《中华人民共和国人民币管理条例》（国务院令第280号） 办理人民币存取款业务的金融机构违反本条例第二十一条第二款、第三款和第二十二条规定的，由中国人民银行给予警告，并处1000元以上5000元以下的罚款；对直接负责的主管人员和其他直接责任人员，依法给予纪律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对麻醉药品和精神药品被盗、被抢、丢失，未采取控制措施或未按规定报告的处罚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无菌器械生产企业违反规定采购零配件和产品包装的或销售不合格无菌器械的处罚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《一次性使用无菌医疗器械监督管理办法(暂行)》(国家食品药品监督管理局令第24号 ) 第三十八条  无菌器械生产企业违反规定采购零配件和产品包装的或销售不合格无菌器械的，由县级以上药品监督管理部门予以警告，责令改正，并处以5000元以上2万以下罚款。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对出售、收购国家重点保护野生植物行为的处罚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野生植物保护条例》（国务院令第204号）第二十四条违反本条例规定，出售、收购国家重点保护野生植物的，由工商行政管理部门或者野生植物行政主管部门按照职责分工没收野生植物和违法所得，可以并处违法所得10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食品名称或者说明中标注“营养”、“强化”字样但未按有关规定标注营养素和热量的处罚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《食品标识管理规定》第十七条　食品在其名称或者说明中标注“营养”、“强化”字样的，应当按照国家标准有关规定，标注该食品的营养素和热量，并符合国家标准规定的定量标示。第三十条　违反本规定第十七条，未按规定标注食品营养素、热量以及定量标示的，责令限期改正；逾期不改的，处以5000元以下罚款。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对个人独资企业不按规定时间将分支机构登记情况报该分支机构隶属的个人独资企业的登记机关备案的行为的处罚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《个人独资企业登记管理办法》（国家工商行政管理总局令第94号）第三十九条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个人独资企业不按规定时间将分支机构登记情况报该分支机构隶属的个人独资企业的登记机关备案的，由登记机关责令限期改正；逾期不备案的，处以2000元以下的罚款。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对制造、销售、使用以欺骗消费者为目的的计量器具的处罚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制造、销售、使用以欺骗消费者为目的的计量器具的，没收计量器具和违法所得，处以罚款；情节严重的，并对个人或者单位直接责任人员依照刑法有关规定追究刑事责任。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《中华人民共和国计量法实施细则》第四十八条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制造、销售、使用以欺骗消费者为目的的计量器具的单位和个人，没收其计量器具和全部违法所得，可并处2000元以下的罚款；构成犯罪的，对个人或者单位直接责任人员，依法追究刑事责任；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《计量违法行为处罚细则》（国家技监局令第14号）第十五条   制造、修理、销售以欺骗消费者为目的的计量器具的，没收计量器具和全部违法所得，可并处二千元以下罚款；构成犯罪的，对个人或单位直接责任人员，依法追究刑事责任。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未经批准擅自分包境外认证培训机构或者组织相关课程培训的处罚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培训机构管理办法》第二十八条未经批准擅自分包境外认证培训机构或者组织的相关课程培训的，责令其停止所分包的培训业务，处2万元罚款；情节严重的，国家认监委应当责令停业整顿，直至撤销批准文件，并予以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对拒绝监督检查或者在接受监督检查中弄虚作假行为的处罚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登记主管机关对工作人员不按规定程序办理登记、监督管理和严重失职的，根据情节轻重给予相应的行政处分，对构成犯罪的人员，交由司法机关处理。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对未经政府或者政府主管部门审核批准和工商行政管理部门核准登记，以企业名义进行生产经营活动的行为的处罚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《中华人民共和国全民所有制工业企业法》第十六条设立企业，必须依照法律和国务院规定，报请政府或者政府主管部门审核批准。经工商行政管理部门核准登记、发给营业执照，企业取得法人资格。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企业应当在核准登记的经营范围内从事生产经营活动。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九条政府和政府有关部门的决定违反本法第五十八条规定的，企业有权向作出决定的机关申请撤销；不予撤销的，企业有权向作出决定的机关的上一级机关或者政府监察部门申诉。接受申诉的机关应于接到申诉之日起三十日内作出裁决并通知企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经营者有欺行霸市行为的处罚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《湖南省城乡集贸市场管理条例》（1994年12月湖南省第八届人民大会常务委员会第十二次会议通过，2002年6月3日湖南省第九届人民代表大会常务委员会第二十九次会议第二次修正）第三条 各级人民政府应当加强对集贸市场管理工作的领导。工商行政管理部门和其他有关行政管理部门应当按照各自的职责，依法对集贸市场进行监督管理。第三十一条 经营者有欺行霸市行为的，由工商行政管理部门责令停止违法行为，没收违法所得，并处五百元以上五千元以下的罚款；拒不改正的，处五千元以上五万元以下的罚款。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提交虚假文件或采取其他欺骗手段，取得个人独资企业登记的处罚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1.《中华人民共和国个人独资企业法》（1999年8月30日主席令第20号公布，自2000年1月1日起施行）第三十三条 违反本法规定，提交虚假文件或采取其他欺骗手段，取得企业登记的，责令改正，处以五千元以下的罚款；情节严重的，并处吊销营业执照；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2.《个人独资企业登记管理办法》（2000年1月13日国家工商行政管理局令第94号公布 2014年2月20日国家工商行政管理总局令第63号修订）第三十六条 个人独资企业办理登记时，提交虚假文件或者采取其他欺骗手段，取得企业登记的，由登记机关责令改正，处以5000元以下的罚款；情节严重的，并处吊销营业执照。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对销售违规食盐或者盐产品行为的处罚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《盐业管理条例》（国务院令第51号）第二十九条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第十五条、第十六条、第二十二条、第二十三条规定的，盐业行政主管部门、工商行政管理机关和食品卫生监督机构按照他们的职责分工，有权予以制止，责令其停止销售，没收其非法所得，并可处以不超过非法所得额五倍的罚款；情节严重的，工商行政管理机关有权吊销其营业执照。造成严重食物中毒、构成犯罪的，对直接责任人员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擅自在城乡集市设点销售药品或销售的药品超出批准经营的药品范围的处罚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《药品管理法实施条例》(中华人民共和国国务院令〔2019〕第709号)第六十五条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申报者在申报临床试验时，报送虚假研制方法、质量标准、药理及毒理试验结果等有关资料和样品的，国务院药品监督管理部门对该申报药品的临床试验不予批准，对药品申报者给予警告；情节严重的，3年内不受理该药品申报者申报该品种的临床试验申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食品安全监督管理部门或者承担食品检验职责的机构、食品行业协会、消费者协会以广告或者其他形式向消费者推荐食品的处罚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《中华人民共和国食品安全法》第九十四条  违反本法规定，食品安全监督管理部门或者承担食品检验职责的机构、食品行业协会、消费者协会以广告或者其他形式向消费者推荐食品的，由有关主管部门没收违法所得，依法对直接负责的主管人员和其他直接责任人员给予记大过、降级或者撤职的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对包含法律禁止情形的广告行为的处罚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《中华人民共和国广告法》第七条、第三十九条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广告行业组织依照法律、法规和章程的规定，制定行业规范，加强行业自律，促进行业发展，引导会员依法从事广告活动，推动广告行业诚信建设。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不得在中小学校、幼儿园内开展广告活动，不得利用中小学生和幼儿的教材、教辅材料、练习册、文具、教具、校服、校车等发布或者变相发布广告，但公益广告除外。</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《广告管理条例》（国务院1987年公布）第八条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广告有下列内容之一的，不得刊播、设置、张贴：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（一）违反我国法律、法规的；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（二）损害我国民族尊严的；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（三）有中国国旗、国徽、国歌标志、国歌音响的；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（四）有反动、淫秽、迷信、荒诞内容的；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（五）弄虚作假的；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（六）贬低同类产品的。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《广告管理条例施行细则》（国家工商行政管理总局令第21号）第十四条、第二十一条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广告代理收费标准为广告费的15%。</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违反《条例》第八条第（一）（二）（三）（四）项规定的，对广告经营者予以通报批评、没收非法所得、处一万元以下罚款；对广告客户视其情节予以通报批评、处一万元以下罚款。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《广告语言文字管理暂行规定》（国家工商行政管理总局令第86号）第十四条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《食品广告发布暂行规定》（国家工商行政管理总局令第72号）第十五条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《房地产广告发布暂行规定》（国家工商行政管理总局令第86号）第二十一条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要求经销商实施下列行为的处罚：（一）要求同时具备销售、售后服务等功能；（二）规定整车、配件库存品种或数量，或者规定汽车销售数量，但双方在签署授权合同或合同延期时就上述内容书面达成一致的除外；（三）限制经营其他供应商商品；（四）限制为其他供应商的汽车提供配件及其他售后服务；（五）要求承担以汽车供应商名义实施的广告、车展等宣传推广费用，或者限定广告宣传方式和媒体；（六）限定不合理的经营场地面积、建筑物结构以及有偿设计单位、建筑单位、建筑材料、通用设备以及办公设施的品牌或者供应商；（七）搭售未订购的汽车、配件及其他商品；（八）干涉经销商人力资源和财务管理以及其他属于经销商自主经营范围内的活动；（九）限制本企业汽车产品经销商之间相互转售</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第二十四条供应商可以要求经销商为本企业品牌汽车设立单独展区，满足经营需要和维护品牌形象的基本功能，但不得对经销商实施下列行为：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（一）要求同时具备销售、售后服务等功能；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（二）规定整车、配件库存品种或数量，或者规定汽车销售数量，但双方在签署授权合同或合同延期时就上述内容书面达成一致的除外；</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（三）限制经营其他供应商商品；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（四）限制为其他供应商的汽车提供配件及其他售后服务；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（五）要求承担以汽车供应商名义实施的广告、车展等宣传推广费用，或者限定广告宣传方式和媒体；</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（六）限定不合理的经营场地面积、建筑物结构以及有偿设计单位、建筑单位、建筑材料、通用设备以及办公设施的品牌或者供应商；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（七）搭售未订购的汽车、配件及其他商品；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（八）干涉经销商人力资源和财务管理以及其他属于经销商自主经营范围内的活动；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（九）限制本企业汽车产品经销商之间相互转售。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24.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伪造、变造、买卖、出租、出借医疗器械生产经营备案凭证等的处罚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 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医疗器械监督管理条例》（中华人民共和国国务院令〔2017〕第680号）第六十五条  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对不按要求运输、储存药品，安排患传染病及有污染可能的人员直接接触药品、无菌医疗器械的处罚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《湖南省药品和医疗器械流通监督管理条例》（湖南省第十一届人民代表大会常务委员会公告〔2009〕第22号）第四十三条  违反本条例第十条、第三十二条第二款规定之一，不按照产品标准和说明书的要求运输、储存药品、安排患有传染病及其他可能污染药品的人员从事直接接触药品工作的，由药品监督管理部门给予警告，责令限期改正；逾期不改正的，处二千元以上二万元以下的罚款；情节严重的，责令停业整顿，直至吊销药品经营许可证。违反本条例第三十二条第二款规定，安排患有传染病及其他可能污染无菌医疗器械的人员从事直接接触无菌医疗器械工作的，由药品监督管理部门责令限期改正，通报批评，给予警告；对负有责任的主管人员和其他直接责任人员，由有关部门依法予以处分。第三十二条  县以上药品监督管理部门应当督促药品、医疗器械经营和使用单位对直接接触药品、无菌医疗器械的人员，每年进行健康检查，并建立健康档案。药品、医疗器械经营企业不得安排患有传染病及其他可能污染药品、无菌医疗器械的人员，从事直接接触药品、无菌医疗器械的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对未按规定登记收购的旧电器电子产品并建立产品档案资料，未建立旧电器电子经营者档案的行为的处罚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《旧电器电子产品流通管理办法》（商务部令2013年第1号）第十九条 经营者违反本办法第七条、第八条、第十五条规定的，由县级以上地方商务主管部门责令改正；逾期不改正的，可处二千元以上一万元以下罚款。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对伪造产品产地，伪造或者冒用他人厂名、厂址，伪造或者冒用认证标志等质量标志的处罚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《中华人民共和国产品质量法》第五十三条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《中华人民共和国节约能源法》第六十九条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生产、进口、销售国家明令淘汰的用能产品、设备的，使用伪造的节能产品认证标志或者冒用节能产品认证标志的，依照《中华人民共和国产品质量法》的规定处罚。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《产品防伪监督管理办法》（国家质检总局令第27号）第三十条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伪造或者冒用防伪技术评审、防伪技术产品生产许可及防伪注册登记等证书的, 由质量技术监督部门责令改正，并按照《中华人民共和国产品质量法》第五十三条的规定处罚。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《食品生产加工企业质量安全监督管理实施细则（试行）》（国家质检总局令第79号）第九十三条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产品产地的，伪造或者冒用他人厂名、厂址的，伪造或者冒用认证标志等质量标志的，按照《中华人民共和国产品质量法》第五十三条的规定处罚。取得食品生产许可证的企业有此行为且情节严重的，吊销食品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对危险化学品包装物、容器生产企业销售未经检验或者经检验不合格的危险化学品包装物、容器的处罚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《危险化学品安全管理条例》（国务院令第591号）第七十九条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危险化学品包装物、容器生产企业销售未经检验或者经检验不合格的危险化学品包装物、容器的，由质检部门责令改正，处10万元以上20万元以下的罚款，有违法所得的，没收违法所得；拒不改正的，责令停产停业整顿；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将未经检验合格的运输危险化学品的船舶及其配载的容器投入使用的，由海事机构依照前款规定予以处罚。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对非法买卖、装帧、经营流通人民币行为的处罚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人民币管理条例》（国务院令第280号）第四十四条办理人民币存取款业务的金融机构、中国人民银行授权的国有独资商业银行的业务机构违反本条例第三十四条、第三十五条和第三十六条规定的，由中国人民银行给予警告，并处1000元至5万元的罚款；对直接负责的主管人员和其他直接责任人员，依法给予纪律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生产、销售必须申请商标注册，未经核准注册商标的商品的处罚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1.《中华人民共和国商标法》（1982年8月23日第五届全国人民代表大会常务委员会第二十四次会议通过,2013年8月30日主席令第6号修正)第六条 法律、行政法规规定必须使用注册商标的商品，必须申请商标注册，未经核准注册的，不得在市场销售。第五十一条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2.《中华人民共和国烟草专卖法》（1991年6月29日第七届全国人民代表大会常务委员会第二十次会议通过，2015年4月24日主席令第26号第三次修订）第十九条第一款 卷烟、雪茄烟和有包装的烟丝必须申请商标注册，未经核准注册的，不得生产、销售。第三十三条第一款 生产、销售没有注册商标的卷烟、雪茄烟、有包装的烟丝的，由工商行政管理部门责令停止生产、销售，并处罚款。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对未按要求订立家庭服务合同，拒绝家庭服务员获取家庭服务合同等行为的处罚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《家庭服务业管理暂行办法》(商务部令〔2012〕第11号）第三十六条 家庭服务机构违反《家庭服务业管理暂行办法》第十三条、第十四条、第十五条规定，未按要求订立家庭服务合同的，拒绝家庭服务员获取家庭服务合同的，由商务主管部门或有关部门责令改正；拒不改正的，可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45.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对药品经营活动中的商业贿赂行为的处罚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《中华人民共和国药品管理法》第九十条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1.药品广告的内容应当真实、合法，以国务院药品监督管理部门核准的药品说明书为准，不得含有虚假的内容。;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2.药品广告不得含有表示功效、安全性的断言或者保证；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3.不得利用国家机关、科研单位、学术机构、行业协会或者专家、学者、医师、药师、患者等的名义或者形象作推荐、证明。 非药品广告不得有涉及药品的宣传。</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对隐匿、转移、变卖、损毁被查封、扣押的物品的处罚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《中华人民共和国产品质量法》（1993年2月22日主席令第71号公布，2009年8月27日第十一届全国人民代表大会常务委员会第十次会议第二次修正）第六十三条 隐匿、转移、变卖、损毁被产品质量监督部门或者工商行政管理部门查封、扣押的物品的，处被隐匿、转移、变卖、损毁物品货值金额等值以上三倍以下的罚款；有违法所得的，并处没收违法所得。第七十三条第一款第（六）项　违反《药品管理法》和本条例的规定，有下列行为之一的，由药品监督管理部门在《药品管理法》和本条例规定的处罚幅度内从重处罚：（六）拒绝、逃避监督检查，或者伪造、销毁、隐匿有关证据材料的，或者擅自动用查封、扣押物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对擅自设立出版物的出版、印刷或者复制、进口、发行单位，或者擅自从事出版物的出版、印刷或者复制、进口、发行业务，假冒出版单位名称或者伪造、假冒报纸、期刊名称出版出版物的行为的处罚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《新闻出版管理条例》（国务院令第343号）第五十五条国家支持、鼓励下列优秀的、重点的出版物的出版：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（一）对阐述、传播宪法确定的基本原则有重大作用的；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（二）对弘扬社会主义核心价值体系，在人民中进行爱国主义、集体主义、社会主义和民族团结教育以及弘扬社会公德、职业道德、家庭美德有重要意义的；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（三）对弘扬民族优秀文化，促进国际文化交流有重大作用的；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（四）对推进文化创新，及时反映国内外新的科学文化成果有重大贡献的；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（五）对服务农业、农村和农民，促进公共文化服务有重大作用的；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（六）其他具有重要思想价值、科学价值或者文化艺术价值的。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对食品生产经营者通过网络销售特定全营养配方食品的处罚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《网络食品安全违法行为查处办法》（国家食品药品监督管理总局令第27号）第四十一条第二款  违反本办法第十九条第二款规定，食品生产经营者通过网络销售特定全营养配方食品的，由县级以上地方食品药品监督管理部门处3万元罚款。第十九条第二款  特殊医学用途配方食品中特定全营养配方食品不得进行网络交易。</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对网络交易不正当竞争行为的处罚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 ）第五十三条、第五十四条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第五十三条 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第五十四条 违反本办法第二十条规定的，予以警告，责令改正，并处一万元以上三万元以下的罚款。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定点生产企业、非食用盐生产企业未按照规定保存生产销售记录；食盐定点批发企业未按照本办法规定保存采购销售记录；食盐定点批发企业超出国家规定的范围销售食盐；将非食用盐产品作为食盐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《食盐专营管理办法》（国务院令第696号）第二十七条 有下列情形之一的，由县级以上地方人民政府盐业主管部门责令改正，处5000元以上5万元以下的罚款；情节严重的，责令停产停业整顿，直至吊销食盐定点生产、食盐定点批发企业证书：（一）食盐定点生产企业、非食用盐生产企业未按照本办法规定保存生产销售记录；（二）食盐定点批发企业未按照本办法规定保存采购销售记录；（三）食盐定点批发企业超出国家规定的范围销售食盐；（四）将非食用盐产品作为食盐销售。</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隐瞒真实情况或者提供虚假材料申请广告审查；以欺骗、贿赂等不正当手段取得广告审查批准的处罚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《中华人民共和国广告法》（1994年10月27日主席令第34号公布，2015年4月24日中华人民共和国主席令第22号予以修改，自2015年9月1日起施行）第六条第二款 县级以上地方工商行政管理部门主管本行政区域的广告监督管理工作，县级以上地方人民政府有关部门在各自的职责范围内负责广告管理相关工作。第六十五条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在棉花、麻类纤维、絮用纤维、茧丝、毛绒纤维收购、加工、销售、经营、承储活动中掺杂掺假、以次充好、以假充真的处罚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2.《絮用纤维制品质量监督管理办法》（2006年6月10日国家质量监督检验检疫总局令第89号公布，自2006年9月1日起施行）第三十二条 违反本办法第十七条规定的，按照《中华人民共和国产品质量法》第五十条、六十二条规定予以处罚。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第十七条禁止以不合格絮用纤维制品或原料冒充合格产品，禁止在絮用纤维制品中掺杂、掺假，以假充真，以次充好。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禁止将前款规定的絮用纤维制品用于经营性服务；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3.《棉花质量监督管理条例》（2006年7月4日国务院令第470号公布，根据2017年10月7日中华人民共和国国务院令第687号修正）第四条第二款 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第三十条违反本办法第十七条规定的，按照《中华人民共和国产品质量法》第五十条、六十二条规定予以处罚。 第十二条；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4.《麻类纤维质量监督管理办法》（2004年12月24日国家质检总局令第73号公布，自2005年7月1日起施行）第十九条 第四条；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5.《毛绒纤维质量监督管理办法》（2003年7月18日质检总局令第49号公布，自2003年8月1日起施行）第十九条 麻类纤维经营者违反本办法第四条规定，在麻类纤维经营活动中掺杂掺假、以假充真、以次充好构成犯罪的，依法追究刑事责任；尚不构成犯罪的，由纤维质量监督机构没收掺杂掺假、以假充真、以次充好的麻类纤维和违法所得，并处违法货值金额2倍以上5倍以下罚款；建议工商行政管理机关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第四条 禁止麻类纤维经营者在麻类纤维收购、加工、销售等经营活动中，掺杂掺假、以假充真、以次充好。</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对不按规定悬挂营业执照行为的处罚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《中华人民共和国企业法人登记管理条例实施细则》（国家工商行政管理总局令第1号，2014年修订）第六十三条对有下列行为的企业和经营单位，登记主管机关作出如下处罚，可以单处，也可以并处：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(一)未经核准登记擅自开业从事经营活动的，责令终止经营活动，没收非法所得，处以非法所得额3倍以下的罚款，但最高不超过3万元，没有非法所得的，处以1万元以下的罚款。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(五)侵犯企业名称专用权的，依照企业名称登记管理的有关规定处理。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(六)伪造、涂改、出租、出借、转让、出卖营业执照的，没收非法所得，处以非法所得额3倍以下的罚款，但最高不超过3万元，没有非法所得的，处以1万元以下的罚款;情节严重的，吊销营业执照。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(七)不按规定悬挂营业执照的，予以警告，责令改正;拒不改正的，处以2000元以下的罚款。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(九)不按规定申请办理注销登记的，责令限期办理注销登记。拒不办理的，处以3000元以下的罚款，吊销营业执照，并可追究企业主管部门的责任。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(十)拒绝监督检查或者在接受监督检查过程中弄虚作假的，除责令其接受监督检查和提供真实情况外，予以警告，处以1万元以下的罚款。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登记主管机关对有上述违法行为的企业作出处罚决定后，企业逾期不提出申诉又不缴纳罚没款的，可以申请人民法院强制执行。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在中小学校、幼儿园内开展广告活动或者利用中小学生和幼儿的教材、教辅材料、练习册、文具、教具、校服、校车等发布或者变相发布广告的处罚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第三十九条 不得在中小学校、幼儿园内开展广告活动，不得利用中小学生和幼儿的教材、教辅材料、练习册、文具、教具、校服、校车等发布或者变相发布广告，但公益广告除外。第五十八条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二）违反本法第三十九条规定，在中小学校、幼儿园内或者利用与中小学生、幼儿有关的物品发布广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受委托生产者不具有委托生产范围内的食品添加剂生产许可证的处罚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安全监督管理部门责令其召回或者停止经营后，仍拒不召回或者停止经营。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食品安全监督管理部门依照第一款规定给予处罚。                                                                                                                                                                               2.《中华人民共和国工业产品生产许可证管理条例》（中华人民共和国国务院令〔2005〕第440号）第四十五条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对违反食品进出口规定的处罚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1.《中华人民共和国食品安全法》（中华人民共和国主席令〔2018〕第22号）第一百二十九条  违反本法规定，有下列情形之一的，由出入境检验检疫机构依照本法第一百二十四条的规定给予处罚：（一）提供虚假材料，进口不符合我国食品安全国家标准的食品、食品添加剂、食品相关产品；（二）进口尚无食品安全国家标准的食品，未提交所执行的标准并经国务院卫生行政部门审查，或者进口利用新的食品原料生产的食品或者进口食品添加剂新品种、食品相关产品新品种，未通过安全性评估；（三）未遵守本法的规定出口食品；（四）进口商在有关主管部门责令其依照本法规定召回进口的食品后，仍拒不召回。 违反本法规定，进口商未建立并遵守食品、食品添加剂进口和销售记录制度、境外出口商或者生产企业审核制度的，由出入境检验检疫机构依照本法第一百二十六条的规定给予处罚。                                                                                                                                   2.《国务院关于加强食品等产品安全监督管理的特别规定》（中华人民共和国国务院令〔2007〕第503号）第七条  出口产品的生产经营者应当保证其出口产品符合进口国（地区）的标准或者合同要求。法律规定产品必须经过检验方可出口的，应当经符合法律规定的机构检验合格。出口产品检验人员应当依照法律、行政法规规定和有关标准、程序、方法进行检验，对其出具的检验证单等负责。出入境检验检疫机构和商务、药品等监督管理部门应当建立出口产品的生产经营者良好记录和不良记录，并予以公布。对有良好记录的出口产品的生产经营者，简化检验检疫手续。出口产品的生产经营者逃避产品检验或者弄虚作假的，由出入境检验检疫机构和药品监督管理部门依据各自职责，没收违法所得和产品，并处货值金额3倍的罚款；构成犯罪的，依法追究刑事责任。    第八条  进口产品应当符合我国国家技术规范的强制性要求以及我国与出口国（地区）签订的协议规定的检验要求。质检、药品监督管理部门依据生产经营者的诚信度和质量管理水平以及进口产品风险评估的结果，对进口产品实施分类管理，并对进口产品的收货人实施备案管理。进口产品的收货人应当如实记录进口产品流向。记录保存期限不得少于2年。 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对广告客户申请刊播、设置、张贴的广告，其内容未在广告客户的经营范围或者国家许可的范围内行为的处罚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《广告管理条例》（国务院1987年公布）第七条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广告客户申请刊播、设置、张贴的广告，其内容应当在广告客户的经营范围或者国家许可的范围内。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对经销商未建立销售汽车、用户等信息档案，准确、及时地反映本区域销售动态、用户要求和其他相关信息的；汽车销售、用户等信息档案保存期少于10年的处罚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第二十八条经销商应当建立销售汽车、用户等信息档案，准确、及时地反映本区域销售动态、用户要求和其他相关信息。汽车销售、用户等信息档案保存期不得少于10年。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14.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药品经营企业、使用单位拒绝配合药品生产企业或者药品监督管理部门开展有关药品安全隐患调查、拒绝协助药品生产企业召回药品的处罚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 (国家食品药品监督管理局令第29号)第三十七条  药品经营企业、使用单位拒绝配合药品生产企业或者药品监督管理部门开展有关药品安全隐患调查、拒绝协助药品生产企业召回药品的，予以警告，责令改正，可以并处2万元以下罚款。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在收购、加工、销售棉花、麻类纤维、毛绒纤维活动中违规行为的处罚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1.《棉花质量监督管理条例》（2006年7月4日国务院令第470号公布，根据2017年10月7日中华人民共和国国务院令第687号修正）第八条 棉花经营者加工棉花，必须符合下列要求： （一）按照国家标准，对所加工棉花中的异性纤维和其他有害物质进行分拣，并予以排除； （二）按照国家标准，对棉花分等级加工，并对加工后的棉花进行包装并标注标识，标识应当与棉花质量相符； （三）按照国家标准，将加工后的棉花成包组批放置。 棉花经营者不得使用国家明令禁止的皮辊机、轧花机、打包机以及其他棉花加工设备加工棉花。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第二十五条 棉花经营者加工棉花，违反本条例第八条第一款的规定，不按照国家标准分拣、排除异性纤维和其他有害物质，不按照国家标准对棉花分等级加工、进行包装并标注标识，或者不按照国家标准成包组批放置的，由棉花质量监督机构责令改正，并可以根据情节轻重，处10万元以下的罚款。 棉花经营者加工棉花，违反本条例第八条第二款的规定，使用国家明令禁止的棉花加工设备的，由棉花质量监督机构没收并监督销毁禁止的棉花加工设备，并处非法设备实际价值2倍以上10倍以下的罚款。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2.《麻类纤维质量监督管理办法》（2004年12月24日国家质检总局令第73号公布，自2005年7月1日起施行）第十五条 麻类纤维经营者收购麻类纤维，应当符合下列要求：（一）具备麻类纤维收购质量验收制度、相应的文字标准和实物标准样品等质量保证基本条件；（二）按照国家标准、技术规范确定所收购麻类纤维的品种、类别、季别、等级、重量，并分别置放；（三）按照国家标准、技术规范挑拣、排除麻类纤维中的异性纤维及其他非麻类纤维物质；（四）对所收购麻类纤维的水分含量超过国家标准规定的，进行晾晒等技术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 麻类纤维经营者销售麻类纤维，应当符合下列要求：（一）每批麻类纤维应附有质量凭证；（二）麻类纤维包装、标识应符合本办法第十六条第（四）项、第（五）项的规定；（三）麻类纤维品种、等级、重量与质量凭证、标识相符；（四）经公证检验的麻类纤维，应附有公证检验证书、公证检验标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第二十一条 麻类纤维经营者在加工麻类纤维活动中，违反本办法第十六条第（一）项规定的，由纤维质量监督机构责令改正，拒不改正的，处以1万元以下的罚款；违反本办法第十六条第（二）项至第（六）项任何一项规定的，由纤维质量监督机构责令改正，并可以根据情节轻重，处10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第二十二条 麻类纤维经营者在销售麻类纤维活动中，违反本办法第十七条任何一项规定的，由纤维质量监督机构责令改正，并可以根据情节轻重，处10万元以下罚款。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3.《毛绒纤维质量监督管理办法》（2003年7月18日质检总局令第49号，自2003年8月1日起施行）第二十条  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第十四条 毛绒纤维经营者收购毛绒纤维，应当符合下列要求： （一）按照国家标准、技术规范真实确定所收购毛绒纤维的类别、等级、重量； （二）按照国家标准、技术规范挑拣、排除导致质量下降的异性纤维及其他非毛绒纤维物质； （三）对所收购毛绒纤维的水分含量超过国家标准规定的，进行晾晒、烘干等技术处理； （四）对所收购的毛绒纤维按类别、等级、型号分别置放，并妥善保管； （五）对所收购的毛绒纤维按净毛绒计算公量。   第二十一条 毛绒纤维经营者在加工毛绒纤维活动中，违反本办法第十五条第一款第（一）项规定的，由纤维质量监督机构责令改正，拒不改正的，处以1万元以下的罚款；违反本办法第十五条第（二）项、第（三）项、第（四）项、第（五）项规定的，由纤维质量监督机构责令改正，并可以根据情节轻重，处10万元以下的罚款。 违反本办法第十五条第二款规定的，由纤维质量监督机构没收并监督销毁禁用的毛绒纤维加工设备，并处非法加工设备实际价值2倍以上10倍以下的罚款。 第十五条第一款 毛绒纤维经营者从事毛绒纤维加工活动，应当符合下列要求： （一）具备符合规定的质量标准、检验设备和环境、检验人员、加工机械和加工场所、质量保证制度以及国家规定的其他条件； （二）挑拣、排除毛绒纤维中导致质量下降的异性纤维及其他非毛绒纤维物质； （三）按照国家标准、技术规范，对毛绒纤维分类别、分等级加工，对加工后的毛绒纤维成包组批； （四）按国家标准、技术规范，对加工后的毛绒纤维进行包装并标注标识，且标识有中文标明的品种、等级、批次、包号、重量、生产日期、厂名、厂址；标识与毛绒纤维的质量、数量相符； （五）经毛绒纤维质量公证检验的毛绒纤维，应附有毛绒纤维质量公证检验证书和标志；未经毛绒纤维质量公证检验的毛绒纤维，应附有质量凭证，质量凭证与实物质量相符。 从事毛绒纤维加工活动，不得使用国家明令禁用的加工设备。第二十二条 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第十六条毛绒纤维经营者批量销售未经过加工的毛绒纤维（以下统称原毛绒）应当符合以下要求： （一）进行包装要防止异性纤维及其他非毛绒纤维物质混入包装； （二）类别、型号、等级、标识与国家标准、技术规范相一致； （三）经过毛绒纤维质量公证检验或本办法第九条规定的检验的毛绒纤维，须附有毛绒纤维质量公证检验证书、标志或本办法第九条规定的检验的证书；既未经过毛绒纤维质量公证检验也未经过本办法第九条规定的检验的毛绒纤维，附有质量凭证，质量凭证与实物质量相符； （四）对所销售的毛绒纤维按净毛绒计算公量； （五）建立并执行进货检查验收制度； （六）国家规定的其他要求。 毛绒纤维经营者销售经过加工的毛绒纤维，除应当保证所销售毛绒纤维符合前款要求外，还应当保证符合本办法第十五条第（四）项要求。 山羊绒纤维经营者批量销售山羊绒的，应当符合本办法第九条的规定 。</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对互联网药品信息服务提供者在其业务活动中违法使用《互联网药品信息服务资格证书》的处罚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《互联网药品信息服务管理办法》（食品药品监管总局令第9号） 第二十五条　互联网药品信息服务提供者在其业务活动中，违法使用《互联网药品信息服务资格证书》的，由国家食品药品监督管理局或者省、自治区、直辖市（食品）药品监督管理部门依照有关法律与法规的规定处罚。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发生医疗器械生产企业的生产条件发生变化、不再符合医疗器械质量管理体系要求，未依规定整改、停止生产、报告等情形的处罚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1.《医疗器械监督管理条例》（2000年01月04日国务院令第276号公布，2017年05月04日国务院令第680号修订）第六十七条　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2.《医疗器械使用质量监督管理办法》（国家食品药品监督管理总局令第18号公布，2016年2月1日起施行） 第二十八条　医疗器械使用单位有下列情形之一的,由县级以上食品药品监督管理部门按照《医疗器械监督管理条例》（2000年01月04日国务院令第276号公布，2017年05月04日国务院令第680号修订）第六十七条的规定予以处罚：（一）未按照医疗器械产品说明书和标签标示要求贮存医疗器械的；（二）转让或者捐赠过期、失效、淘汰、检验不合格的在用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广告中使用的引证内容不真实、不准确，未表明出处，或者未明确表示适用范围和有效期限的处罚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第八条  广告中对商品的性能、功能、产地、用途、质量、成分、价格、生产者、有效期限、允诺等或者对服务的内容、提供者、形式、质量、价格、允诺等有表示的，应当准确、清楚、明白。广告中表明推销的商品或者服务附带赠送的，应当明示所附带赠送商品或者服务的品种、规格、数量、期限和方式。法律、行政法规规定广告中应当明示的内容，应当显著、清晰表示。第五十九条　有下列行为之一的，由工商行政管理部门责令停止发布广告，对广告主处十万元以下的罚款：（一）广告内容违反本法第八条规定的；（二）广告引证内容违反本法第十一条规定的；（三）涉及专利的广告违反本法第十二条规定的；（四）违反本法第十三条规定，广告贬低其他生产经营者的商品或者服务的。广告经营者、广告发布者明知或者应知有前款规定违法行为仍设计、制作、代理、发布的，由工商行政管理部门处十万元以下的罚款。广告违反本法第十四条规定，不具有可识别性的，或者违反本法第十九条规定，变相发布医疗、药品、医疗器械、保健食品广告的，由工商行政管理部门责令改正，对广告发布者处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未经批准擅自委托或者接受委托生产药品的处罚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1.《药品生产监督管理办法》(国家食品药品监督管理局令第14号)第五十三条  未经批准擅自委托或者接受委托生产药品的，对委托方和受托方均依照《药品管理法》第七十四条的规定给予处罚；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2.《中华人民共和国药品管理法》第七十三条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未取得《化妆品生产企业卫生许可证》的企业擅自生产化妆品的处罚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《化妆品卫生监督条例》（1989年11月13日卫生部令第3号发布）第三条 国家实行化妆品卫生监督制度。国务院卫生行政部门主管全国化妆品的卫生监督工作，县以上地方各级人民政府的卫生行政部门主管本辖区内化妆品的卫生监督工作。第二十四条  未取得《化妆品生产企业卫生许可证》的企业擅自生产化妆品的，责令该企业停产，没收产品及违法所得，并且可以处违法所得3到5倍的罚款。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对各类演播场所放映或者演出危害未成年人身心健康节目行为的处罚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《中华人民共和国预防未成年人犯罪法》第五十四条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影剧院、录像厅等各类演播场所，放映或者演出渲染暴力、色情、赌博、恐怖活动等危害未成年人身心健康的节目的，由政府有关主管部门没收违法播放的音像制品和违法所得，处以罚款，并对直接负责的主管人员和其他直接责任人员处以罚款；情节严重的，责令停业整顿或者由工商行政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日常监督检查结果为不符合，有发生食品安全事故潜在风险的，食品生产经营者未立即停止食品生产经营活动的处罚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1.《食品生产经营日常监督检查管理办法》（国家食品药品监督管理总局令第23号）第三十条 食品生产经营者违反本办法第二十四条规定的，由县级以上食品药品监督管理部门按照食品安全法第一百二十六条第一款的规定进行处理；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2.《食品安全法》第一百二十六条第一款  违反本法规定，有下列情形之一的，由县级以上人民政府食品药品监督管理部门责令改正，给予警告；拒不改正的，处五千元以上五万元以下罚款；情节严重的，责令停产停业，直至吊销许可证。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未经劳动保障行政部门许可从事职业介绍、职业技能培训或者职业技能考核鉴定的处罚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《劳动保障监察条例》（国务院令第423号）第二十八条第二款  未经劳动保障行政部门许可，从事职业介绍、职业技能培训或者职业技能考核鉴定的组织或者个人，由劳动保障行政部门、工商行政管理部门依照国家有关无照经营查处取缔的规定查处取缔。</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对公共场所的管理者或者电信业务经营者、互联网信息服务提供者明知或者应知广告活动违法不予制止行为的处罚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《中华人民共和国广告法》（1994年10月27日主席令第34号公布，2015年4月24日中华人民共和国主席令第22号予以修改，自2015年9月1日起施行）第六条第二款  县级以上地方工商行政管理部门主管本行政区域的广告监督管理工作，县级以上地方人民政府有关部门在各自的职责范围内负责广告管理相关工作。第四十五条　公共场所的管理者或者电信业务经营者、互联网信息服务提供者对其明知或者应知的利用其场所或者信息传输、发布平台发送、发布违法广告的，应当予以制止。第六十四条　违反本法第四十五条规定，公共场所的管理者和电信业务经营者、互联网信息服务提供者，明知或者应知广告活动违法不予制止的，由工商行政管理部门没收违法所得，违法所得五万元以上的，并处违法所得一倍以上三倍以下的罚款，违法所得不足五万元的，并处一万元以上五万元以下的罚款；情节严重的，由有关部门依法停止相关业务。</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对棉花销售企业购买、销售非法加工的棉花的行为的处罚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《棉花加工资格认定和市场管理暂行办法》（国家发展和改革委员会、国家工商行政管理总局、国家质量监督检验检疫总局令第49号）第二十七条：棉花销售企业不得有以下行为：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（一）购买、销售非法加工的棉花；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（二）销售的棉花没有有效的质量凭证；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（三）棉花等级、类别、重量与质量凭证、标识不相符；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（四）棉花包装、标识不符合国家标准的规定；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（五）签订棉花销售合同后不按合同规定履约；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（六）其他违反国家质量法律、法规、规章规定的。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第四十二条：违反本办法第二十六条第（三）项、第（四）项、第二十七条第（五）项规定的，由工商行政管理部门按照有关法律法规的规定进行处理。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违反本办法第二十七条第（一）项规定的，由工商行政管理部门责令改正；拒不改正或者屡查屡犯的，处以1万元以上3万元以下的罚款。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违反本办法第二十七条第（二）项至第（四）项规定的，由棉花质量监督机构依据《棉花质量监督管理条例》第二十六条的规定予以处罚。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委托人参与竞买或者委托他人代为竞买的处罚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《中华人民共和国拍卖法》（2004年8月28日主席令第23号公布，2015年2月24日主席令第24号修订）第三十条 委托人不得参与竞买，也不得委托他人代为竞买。第六十四条 违反本法第三十条的规定，委托人参与竞买或者委托他人代为竞买的，工商行政管理部门可以对委托人处拍卖成交价百分之三十以下的罚款。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违反发布农作物种子、林木种子、草种子、种畜禽、水产苗种和种养殖广告禁止性规定的处罚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《中华人民共和国广告法》2015年9月1日起施行  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一）作科学上无法验证的断言；（二）表示功效的断言或者保证；（三）对经济效益进行分析、预测或者作保证性承诺；（四）利用科研单位、学术机构、技术推广机构、行业协会或者专业人士、用户的名义或者形象作推荐、证明。第五十八条第一款第（九）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九）违反本法第二十七条规定发布农作物种子、林木种子、草种子、种畜禽、水产苗种和种养殖广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的生产企业、经营企业、医疗机构在药品购销中暗中给予、收受回扣或者其他利益的，药品的生产企业、经营企业或者其代理人给予使用其药品的医疗机构的负责人、药品采购人员、医师等有关人员以财物或者其他利益的情节严重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制造、销售不符合国家技术标准的殡葬设备、封建迷信殡葬用品的处罚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《殡葬管理条例》（1997年7月21日国国务院令第225号发布，2012年11月9日国务院令第628号修正，自2013年3月1日起施行）第二十二条 制造、销售不符合国家技术标准的殡葬设备的，由民政部门会同工商行政管理部门责令停止制造、销售，可以并处制造、销售金额1倍以上3倍以下的罚款。制造、销售封建迷信殡葬用品的，由民政部门会同工商行政管理部门予以没收，可以并处制造、销售金额1倍以上3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对外资企业应当在审查批准机关核准的期限内在中国境内投资，逾期不投资的行为的处罚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外资企业法》第九条：外资企业应当在审查批准机关核准的期限内在中国境内投资；逾期不投资的，工商行政管理机关有权吊销营业执照。工商行政管理机关对外资企业的投资情况进行检查和监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对获得无公害农产品认证并加贴标志的产品，经检查、检测、鉴定，不符合无公害农产品质量标准要求的处罚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公害农产品管理办法》（国家农业部、国家质检总局令第12号）第三十八条获得无公害农产品认证并加贴标志的产品，经检查、检测、鉴定，不符合无公害农产品质量标准要求的，由县级以上农业行政主管部门或者各地质量监督检验检疫部门责令停止使用无公害农产品标志，由认证机构暂停或者撤销认证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无烟草专卖零售许可证经营烟草制品零售的处罚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1.《中华人民共和国烟草专卖法》（1991年6月29日第七届全国人民代表大会常务委员会第二十次会议通过，2015年4月24日主席令第26号第三次修订）第三十二条  无烟草专卖零售许可证经营烟草制品零售业务的，由工商行政管理部门责令停止经营烟草制品零售业务，没收违法所得，并处罚款；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2.《中华人民共和国烟草专卖法实施条例》（1997年7月3日中华人民共和国国务院令第223号发布，根据2016年2月6日《国务院公布修改电信条例等部分行政法规的决定》修订）第五十七条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对未经许可生产经营食品或者生产食品添加剂的处罚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1.《中华人民共和国食品安全法》（中华人民共和国主席令〔2018〕第22号）第一百二十二条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                                                                                                                                   2.《国务院关于加强食品等产品安全监督管理的特别规定》（中华人民共和国国务院令〔2007〕第503号）第三条  生产经营者应当对其生产、销售的产品安全负责，不得生产、销售不符合法定要求的产品。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 有关行业协会应当加强行业自律，监督生产经营者的生产经营活动；加强公众健康知识的普及、宣传，引导消费者选择合法生产经营者生产、销售的产品以及有合法标识的产品。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未取得食品小作坊许可证从事食品生产加工活动的处罚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《湖南省食品生产加工小作坊和食品摊贩管理条例》（2016年12月2日湖南省第十二届人民代表大会常务委员会第二十六次会议通过，自2017年1月1日起施行）第三十五条 违反本条例第九条规定，未取得食品小作坊许可证从事食品生产加工活动的，由县级以上人民政府食品药品监督管理部门责令改正，没收违法所得和违法生产加工的食品；违法生产加工食品的货值金额不足一万元的，并处五千元以上三万元以下罚款；货值金额一万元以上的，并处货值金额三倍以上五倍以下罚款；逾期不改正的，可以并处没收用于违法生产加工的工具、设备、原料等物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广告中对食品质量作虚假宣传，欺骗消费者的处罚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《中华人民共和国食品安全法》第九十四条  违反本法规定，在广告中对食品质量作虚假宣传，欺骗消费者的，依照《中华人民共和国广告法》的规定给予处罚。 违反本法规定，食品安全监督管理部门或者承担食品检验职责的机构、食品行业协会、消费者协会以广告或者其他形式向消费者推荐食品的，由有关主管部门没收违法所得，依法对直接负责的主管人员和其他直接责任人员给予记大过、降级或者撤职的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未取得或超出有效期使用《互联网药品信息服务资格证书》从事互联网药品信息服务的处罚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《互联网药品信息服务管理办法》（食品药品监管总局令第9号）第二十二条 未取得或者超出有效期使用《互联网药品信息服务资格证书》从事互联网药品信息服务的，由国家食品药品监督管理局或者省、自治区、直辖市（食品）药品监督管理部门给予警告，并责令其停止从事互联网药品信息服务；情节严重的，移送相关部门，依照有关法律、法规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对认证委托人违规行为的处罚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《强制性产品认证管理规定》（国家质检总局第117号令）第五十四条有下列情形之一的，由地方质检两局责令其改正，处3万元以下的罚款：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（一）违反本规定第十三条第一款规定，认证委托人提供的样品与实际生产的产品不一致的；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（二）违反本规定第二十四条规定，未按照规定向认证机构申请认证证书变更，擅自出厂、销售、进口或者在其他经营活动中使用列入目录产品的；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（三）违反本规定第二十五条规定，未按照规定向认证机构申请认证证书扩展，擅自出厂、销售、进口或者在其他经营活动中使用列入目录产品的。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拒绝、阻挠、干涉有关部门、机构及其工作人员依法开展食品安全监督检查、事故调查处理、风险监测和风险评估的处罚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对擅自销售卫星地面接收设施行为的处罚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《卫星电视广播地面接收设施管理规定》（国务院令第129号）第十条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违反本规定，擅自生产卫星地面接收设施或者生产企业未按照规定销售给依法设立的安装服务机构的，由工业产品生产许可证主管部门责令停止生产、销售。 违反本规定，擅自销售卫星地面接收设施的，由市场监督管理部门责令停止销售，没收其卫星地面接收设施，并可以处以相当于销售额二倍以下的罚款。 违反本规定，擅自安装和使用卫星地面接收设施的，由广播电视行政管理部门没收其安装和使用的卫星地面接收设施，对个人可以并处五千元以下的罚款，对单位可以并处五万元以下的罚款。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药品检验机构出具虚假检验报告的处罚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《中华人民共和国药品管理法》（中华人民共和国主席令〔2019〕第31号）第八十七条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医疗机构应当向患者提供所用药品的价格清单，按照规定如实公布其常用药品的价格，加强合理用药管理。具体办法由国务院卫生健康主管部门制定。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对未查验证明、审查广告内容而承办或代理广告业务行为的处罚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《广告管理条例》（国务院1987年公布）第十二条 广告经营者承办或者代理广告业务，应当查验证明，审查广告内容。对违反本条例规定的规定的广告，不得刊播、设置、张贴。</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《化妆品广告管理办法》（国家工商行政管理总局令第12号）第十五条 广告经营者违反本办法第九条规定的，依据《细则》第二十七条规定予以处罚。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食盐未按照规定在外包装上作出标识，非食用盐的包装、标识未明显区别于食盐的处罚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《食盐专营管理办法》（国务院令第696号）第二十九条　未按照本办法第十条的规定作出标识的，由有关主管部门依据职责分工，责令改正，可以处5万元以下的罚款。第十条 食盐定点生产企业和非食用盐生产企业应当建立生产销售记录制度，如实记录并保存相关凭证。记录和凭证保存期限不得少于2年。食盐应当按照规定在外包装上作出标识，非食用盐的包装、标识应当明显区别于食盐。</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对农产品经营市场允许未交验合格凭证的农产品不经检测在本市场销售、允许经检测不合格的农产品在本市场销售、对检测不合格的农产品不即时报告工商行政管理或者农业行政主管部门处理行为的处罚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《湖南省农产品质量安全管理办法》（2005年8月1日起施行）第十六条　农产品批发市场、经营农产品的超市、配送中心(以下统称农产品经营市)，应当建立健全进货检查验收、查验检测凭证、记录和保存购销台帐等制度，对从本市场售出的农产品的质量安全负责。农产品经营市场应当要求入场农产品销售者交验有效的产地检测合格凭证或者无公害农产品、绿色食品、有机食品认证标志(以下统称有效合格凭证)，认真查验并予以记录。销售者不能交验有效合格凭证的农产品，农产品经营市场应当配备检测设备和检测技术人员或者委托法定检测机构进行检测，经检测合格的方可销售；检测不合格的，即时报告工商行政管理或者农业行政主管部门处理。第二十四条 违反本办法第十六条的规定，有下列行为之一的，由工商行政管理部门处以1000元以上5000元以下罚款：（一）允许未交验合格凭证的农产品不经检测在本市场销售的；（二）允许经检测不合格的农产品在本市场销售的；（三）对检测不合格的农产品不即时报告工商行政管理或者农业行政主管部门处理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网络商品经营者、网络服务经营者和提供网络交易平台服务的经营者侵犯消费者个人信息的处罚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《网络交易管理办法》（国家工商行政管理总局令第60号）第十八条 网络商品经营者、有关服务经营者在经营活动中收集、使用消费者或者经营者信息，应当遵循合法、正当、必要的原则，明示收集、使用信息的目的、方式和范围，并经被收集者同意。网络商品经营者、有关服务经营者收集、使用消费者或者经营者信息，应当公开其收集、使用规则，不得违反法律、法规的规定和双方的约定收集、使用信息。网络商品经营者、有关服务经营者及其工作人员对收集的消费者个人信息或者经营者商业秘密的数据信息必须严格保密，不得泄露、出售或者非法向他人提供。网络商品经营者、有关服务经营者应当采取技术措施和其他必要措施，确保信息安全，防止信息泄露、丢失。在发生或者可能发生信息泄露、丢失的情况时，应当立即采取补救措施。网络商品经营者、有关服务经营者未经消费者同意或者请求，或者消费者明确表示拒绝的，不得向其发送商业性电子信息。第四十九条  对于违反本办法的行为，法律、法规另有规定的，从其规定。第二十五条  第三方交易平台经营者应当建立平台内交易规则、交易安全保障、消费者权益保护、不良信息处理等管理制度。各项管理制度应当在其网站显示，并从技术上保证用户能够便利、完整地阅览和保存。第五十条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或者国家规定禁止使用的其他计量器具；或使用经检定不合格的计量器具、破坏计量器具准确度或者伪造数据进行不诚实计量计费，给国家或者消费者、用户造成损失的；或使用计量器具不按量值结算交易费用，侵害消费者、用户合法权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《湖南省计量计费监督管理办法》（1996年8月6日湖南省人民政府令第68号）第三条第二款 县级以上人民政府工商行政管理、物价和其他有关行政管理部门按照各自的职责，做好计量计费监督管理工作。第十九条第一款第（二）（三）（四）项  违反本办法规定，有下列情形之一的，由技术监督行政管理部门予以处罚：（二）使用非法定计量单位的计量器具或者国家规定禁止使用的其他计量器具的，责令停止使用，可并处100元以上1000元以下的罚款；（三）使用经检定不合格的计量器具、破坏计量器具准确度或者伪造数据进行不诚实计量计费，给国家或者消费者、用户造成损失的，责令赔偿损失，没收计量器具和全部违法所得，可并处200元以上2000元以下的罚款；（四）使用计量器具不按量值结算交易费用，侵害消费者、用户合法权益的，责令补足商品数量或者退赔差额款项，可并处200元以上2000元以下的罚款；前款（二）、（三）、（四）项的行政处罚，也可以由工商行政管理部门依法决定，但对同一违法行为不得重复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对销售不符合国家技术规范的强制性要求的畜禽的行为的处罚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《中华人民共和国畜牧法》第六十九条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对销售利用残次零配件或者报废农业机械的发动机、方向机、变速器、车架等部件拼装的农业机械的行为的处罚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《农业机械安全监督管理条例》（国务院令第563号）第四十六条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生产、销售利用残次零配件或者报废农业机械的发动机、方向机、变速器、车架等部件拼装的农业机械的，由县级以上质量监督部门、工商行政管理部门按照职责权限责令停止生产、销售，没收违法所得和违法生产、销售的农业机械，并处违法产品货值金额1倍以上3倍以下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农业机械生产者、销售者违反工业产品生产许可证管理、认证认可管理、安全技术标准管理以及产品质量管理的，依照有关法律、行政法规处罚。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违法采猎、收购一、二、三级保护野生药材的处罚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《野生药材资源保护管理条例》（1987年10月30日由国务院发布，自1987年12月1日起施行）第十八条  违反本条例第六条、第七条、第八条、第九条规定的，由当地县以上医药管理部门会同同级有关部门没收其非法采猎的野生药材及使用工具，并处以罚款。第六条　禁止采猎一级保护野生药材物种。第七条　采猎、收购二、三级保护野生药材物种的，必须按照批准的计划执行。该计划由县以上（含县，下同）医药管理部门（含当地人民政府授权管理该项工作的有关部门，下同）会同同级野生动物、植物管理部门制定，报上一级医药管理部门批准。第八条　采猎二、三级保护野生药材物种的，不得在禁止采猎区、禁止采猎期进行采猎，不得使用禁用工具进行采猎。前款关于禁止采猎区、禁止采猎期和禁止使用的工具，由县以上医药管理部门会同同级野生动物、植物管理部门确定。第九条　采猎二三级保护野生药材物种的，必须持有采药证。取得采药证后，需要进行采伐或狩猎的，必须分别向有关部门申请采伐证或狩猎证。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违法接受并使用他人提供的许可证证书、生产许可证标志和编号的处罚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对入网食品生产经营者未按要求采取保证食品安全的贮存、运输措施，或者委托不具备相应贮存、运输能力的企业从事贮存、配送的处罚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1.《网络食品安全违法行为查处办法》（国家食品药品监督管理总局令第27号）第四十二条　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2.《中华人民共和国食品安全法》第一百三十二条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对未按规定向商务主管部门或者其授权机构备案、未按规定办理变更手续的行为的处罚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再生资源回收管理办法》（商务部、国家发改委、公安部、建设部、国家工商行政管理总局、国家环保总局2007年第8号令）第二十一条再生资源回收企业违反本办法第十条第一、二款规定，收购生产性废旧金属未如实进行登记的，由公安机关依据《废旧金属收购业治安管理办法》的有关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《行政处罚法》第15、31、37、38、39、40、42条；《市场监督管理行政处罚程序暂行规定》第16、17、18、19、51、52、54、55、86条；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对无照从事再生资源回收经营行为的处罚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再生资源回收管理办法》（商务部、国家发展和改革委员会、公安部、建设部、国家工商行政管理总局、国家环境保护总局令第8号）第二十条违反本办法第八条规定，由县级人民政府公安机关给予警告，责令其限期改正；逾期拒不改正的，可视情节轻重，对再生资源回收经营者处500元以上2000元以下罚款，并可向社会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非法收购药品的处罚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《药品流通监督管理办法》（食品药品监管总局令第26号）第四十三条  违反本办法第二十二条规定非法收购药品的，按照《药品管理法》第七十三条的规定予以处罚。第二十二条 禁止非法收购药品。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伪造、变造或者转让广告审查批准文件的处罚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《中华人民共和国广告法》（1994年10月27日主席令第34号公布，2015年4月24日中华人民共和国主席令第22号予以修改，自2015年9月1日起施行）第六条 国务院工商行政管理部门主管全国的广告监督管理工作，国务院有关部门在各自的职责范围内负责广告管理相关工作。县级以上地方工商行政管理部门主管本行政区域的广告监督管理工作，县级以上地方人民政府有关部门在各自的职责范围内负责广告管理相关工作。第六十六条　违反本法规定，伪造、变造或者转让广告审查批准文件的，由工商行政管理部门没收违法所得，并处一万元以上十万元以下的罚款。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生产经营致病性微生物，农药残留、兽药残留、生物毒素、重金属等污染物质以及其他危害人体健康的物质含量超过食品安全标准限量的食品、食品添加剂等的处罚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药品监督管理部门责令其召回或者停止经营后，仍拒不召回或者停止经营。除前款和本法第一百二十三条、第一百二十五条规定的情形外，生产经营不符合法律、法规或者食品安全标准的食品、食品添加剂的，依照前款规定给予处罚。生产食品相关产品新品种，未通过安全性评估，或者生产不符合食品安全标准的食品相关产品的，由县级以上人民政府质量监督部门依照第一款规定给予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对未依法办理进口药品登记备案的处罚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《中华人民共和国药品管理法》(中华人民共和国主席令〔2019〕第31号)第一百三十二条  进口已获得药品注册证书的药品，未按照规定向允许药品进口的口岸所在地药品监督管理部门备案的，责令限期改正，给予警告；逾期不改正的，吊销药品注册证书。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对提供虚假材料、隐瞒有关情况，或者采取其他欺骗手段取得麻醉药品和精神药品的实验研究、生产、经营、使用资格的处罚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《麻醉药品和精神药品管理条例》（中华人民共和国国务院令〔2016〕第666号）第七十五条  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对未停止销售工商行政管理部门公布的有危及人身、财产安全危险且不符合强制性标准商品名单中商品的处罚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流通领域商品质量抽查检验办法》（工商总局令第61号）第三十一条经营者违反本办法第二十二条规定，未停止销售工商行政管理部门公布的有危及人身、财产安全危险且不符合强制性标准商品名单中商品的，责令限期改正，逾期不改正的，按照相关法律法规有关销售不符合保障人身、财产安全要求商品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加油站经营者使用计量器具许可证标志、编号和出厂合格证不齐全或无进口计量器具检定证书的计量器具的处罚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《中华人民共和国计量法》第二十六条　使用不合格的计量器具或者破坏计量器具准确度，给国家和消费者造成损失的，责令赔偿损失，没收计量器具和违法所得，可以并处罚款。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对被吊销许可证的食品小作坊直接负责的人员的处罚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《湖南省食品生产加工小作坊和食品摊贩管理条例》（2016年12月2日湖南省第十二届人民代表大会常务委员会第二十六次会议通过，自2017年1月1日起施行）第四十四条 被吊销食品小作坊许可证、小餐饮经营许可证的，食品生产经营者、直接负责的主管人员和其他直接责任人员自处罚决定作出之日起五年内不得从事食品生产经营。</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对电梯制造单位未按照规范进行电梯检验、调试，发现事故隐患未及时告知电梯使用单位、特种设备安全监督管理部门的处罚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1.《中华人民共和国特种设备安全法》（2013年6月29日主席令第4号公布，自2014年1月1日起施行）第八十条   违反本法规定，电梯制造单位有下列情形之一的，责令限期改正；逾期未改正的，处一万元以上十万元以下罚款：（一）未按照安全技术规范的要求对电梯进行校验、调试的；（二）对电梯的安全运行情况进行跟踪调查和了解时，发现存在严重事故隐患，未及时告知电梯使用单位并向负责特种设备安全监督管理的部门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2.《特种设备安全监察条例》（2003年3月11日国务院令第373号公布，2009年1月24日修订）第八十一条  电梯制造单位有下列情形之一的，由特种设备安全监督管理部门责令限期改正；逾期未改正的，予以通报批评：（一）未依照本条例第十九条的规定对电梯进行校验、调试的；（二）对电梯的安全运行情况进行跟踪调查和了解时，发现存在严重事故隐患，未及时向特种设备安全监督管理部门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对收购或者销售禁止经营者收购、销售的旧电器电子产品的行为的处罚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旧电器电子产品流通管理办法》（商务部令2013年第1号）第二十一条经营者违反本办法第十条、第十四条规定的，由法律、行政法规规定的有关部门依法处理；法律法规未作规定的，由县级以上地方商务主管部门责令改正；逾期不改正的，可处一万元以上三万元以下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15.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对销售或者在经营活动中使用未取得生产许可证的列入目录产品的处罚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《中华人民共和国工业产品生产许可证管理条例》（国务院令〔2005〕第 440 号）第四十八条销售或者在经营活动中使用未取得生产许可证的列入目录产品的，责令改正，处5万元以上20万元以下的罚款；有违法所得的，没收违法所得；构成犯罪的，依法追究刑事责任。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医疗器械检验机构出具虚假检验报告的处罚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《医疗器械监督管理条例》第七十条  医疗器械检验机构出具虚假检验报告的，由授予其资质的主管部门撤销检验资质，10年内不受理其资质认定申请；处5万元以上10万元以下罚款；有违法所得的，没收违法所得；对直接负责的主管人员和其他直接责任人员，依法给予撤职或者开除的处分；受到开除处分的，自处分决定作出之日起10年内不得从事医疗器械检验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生产经营国家为防病等特殊需要明令禁止生产经营的食品的处罚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第一百二十三条第一款第（五）项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五）生产经营国家为防病等特殊需要明令禁止生产经营的食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特种设备生产、经营、使用单位或检验、检测机构拒不接受安监部门监督检查或者擅自动用、调换、转移、损毁被查封、扣押的特种设备或者其主要部件的处罚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《中华人民共和国特种设备安全法》（2013年6月29日主席令第4号公布，自2014年1月1日起施行）第九十五条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特种设备生产、经营、使用单位擅自动用、调换、转移、损毁被查封、扣押的特种设备或者其主要部件的，责令改正，处五万元以上二十万元以下罚款；情节严重的，吊销生产许可证，注销特种设备使用登记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食品经营（生产）者伪造、涂改、倒卖、出租、出借、转让食品经营（生产）许可证等的处罚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1.《食品经营许可管理办法》（国家食品药品监管总局令第17号公布，2015年10月1日起施行）第四十八条　违反本办法第二十六条第一款规定，食品经营者伪造、涂改、倒卖、出租、出借、转让食品经营许可证的，由县级以上地方食品药品监督管理部门责令改正，给予警告，并处1万元以下罚款；情节严重的，处1万元以上3万元以下罚款。违反本办法第二十六条第二款规定，食品经营者未按规定在经营场所的显著位置悬挂或者摆放食品经营许可证的，由县级以上地方食品药品监督管理部门责令改正；拒不改正的，给予警告；</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2.《食品生产许可管理办法》（国家食品药品监管总局令第16号公布，2015年10月1日起施行）第五十三条　违反本办法第三十一条第一款规定，食品生产者伪造、涂改、倒卖、出租、出借、转让食品生产许可证的，由县级以上地方食品药品监督管理部门责令改正，给予警告，并处1万元以下罚款；情节严重的，处1万元以上3万元以下罚款。违反本办法第三十一条第二款规定，食品生产者未按规定在生产场所的显著位置悬挂或者摆放食品生产许可证的，由县级以上地方食品药品监督管理部门责令改正；拒不改正的，给予警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定点生产企业、食盐定点批发企业违反规定，被处以吊销食盐定点生产、食盐定点批发企业证书行政处罚的，其法定代表人、直接负责的主管人员和其他直接责任人员的处罚和食盐定点生产企业、食盐定点批发企业违反前款规定聘用人员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《食盐专营管理办法》（国务院令第696号）第三十一条 食盐定点生产企业、食盐定点批发企业违反本办法的规定，被处以吊销食盐定点生产、食盐定点批发企业证书行政处罚的，其法定代表人、直接负责的主管人员和其他直接责任人员自处罚决定作出之日起5年内不得从事食盐生产经营管理活动，不得担任食盐定点生产企业、食盐定点批发企业的董事、监事或者高级管理人员。食盐定点生产企业、食盐定点批发企业违反前款规定聘用人员的，由盐业主管部门责令改正；拒不改正的，吊销其食盐定点生产、食盐定点批发企业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对药品生产、经营企业故意为无证生产、经营药品者提供药品，为他人以本企业名义经营药品提供便利条件的处罚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《中华人民共和国药品管理法实施条例》（中华人民共和国国务院令〔2019〕第709号）第三十五条  违反本办法第十三条规定，药品生产、经营企业知道或者应当知道他人从事无证生产、经营药品行为而为其提供药品的，给予警告，责令改正，并处一万元以下的罚款，情节严重的，处一万元以上三万元以下的罚款。       第十三条  药品生产、经营企业知道或者应当知道他人从事无证生产、经营药品行为的，不得为其提供药品。第十四条  药品生产、经营企业不得为他人以本企业的名义经营药品提供场所，或者资质证明文件，或者票据等便利条件。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对特种设备的制造、安装、改造、重大修理以及锅炉清洗过程未经监督检验的处罚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1.《中华人民共和国特种设备安全法》（2013年6月29日主席令第4号公布，自2014年1月1日起施行）第七十九条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2.《特种设备安全监察条例》（2003年3月11日国务院令第373号公布，2009年1月24日修订）第七十九条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５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未经监制擅自生产信封或冒用其他企业监制证书号的处罚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《信封生产监制管理办法》（邮电部、 国家技术监督局、 国家工商行政管理局1993年10月8日公布）第十一条  任何生产企业不得使用过期的监制证书。监制证书不得转让、借用。未取得监制证书的企业不得印制信封。未经监制擅自生产信封或冒用其他企业监制证书号的企业，由工商行政管理部门责令其停止生产和销售，并可处以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取得印鉴卡的医疗机构未依照规定购买、储存、保存、报告、备案、销毁麻醉药品和精神药品的处罚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《麻醉药品和精神药品管理条例》（2005年8月3日国务院令第442号公布，2016年2月6日国务院令第666号第二次定)第七十二条　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一）未依照规定购买、储存麻醉药品和第一类精神药品的；（二）未依照规定保存麻醉药品和精神药品专用处方，或者未依照规定进行处方专册登记的；（三）未依照规定报告麻醉药品和精神药品的进货、库存、使用数量的；（四）紧急借用麻醉药品和第一类精神药品后未备案的；（五）未依照规定销毁麻醉药品和精神药品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违反《化妆品卫生监督条例》其他有关规定的处罚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《化妆品卫生监督条例》（1989年11月13日卫生部令第3号发布）第三条 国家实行化妆品卫生监督制度。国务院卫生行政部门主管全国化妆品的卫生监督工作，县以上地方各级人民政府的卫生行政部门主管本辖区内化妆品的卫生监督工作。第二十八条   对违反本条例其他有关规定的，处以警告，责令限期改进；情节严重的，对生产企业，可以责令该企业停产或者吊销《化妆品生产企业卫生许可证》，对经营单位，可以责令其停止经营，没收违法所得，并且可以处违法所得2到3倍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不按规定收购、保证茧丝质量的处罚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《茧丝质量监督管理办法》（2002年12月19日质检总局令第43号发布，2018年2月23日质检总局令第196号修订）第三条第二款  省、自治区、直辖市质量技术监督部门（以下简称省级质量技术监督部门）负责本行政区域内茧丝质量监督工作。设有专业纤维检验机构的，由专业纤维检验机构在其管辖范围内对茧丝质量实施监督；没有设立专业纤维检验机构的，由质量技术监督部门在其管辖范围内对茧丝质量实施监督（专业纤维检验机构和地方质量技术监督部门并列使用时，统称纤维质量监督机构）。第二十一条 违反本办法第十三条第（一）项、第（二）项、第（三）项、第（四）项、第（五）项、第（七）项中任何一项规定的，由纤维质量监督机构责令限期改正，可以处3万元以下罚款。第十三条 茧丝经营者收购蚕茧，必须符合下列要求：（一）从事收购桑蚕鲜茧的，具备本办法第四条规定的质量保证条件；（二）按照国家标准、行业标准或者地方标准以及技术规范，保证收购蚕茧的质量；（三）按照国家标准、行业标准或者地方标准以及技术规范，对收购的桑蚕鲜茧进行仪评；（四）根据仪评的结果真实确定所收购桑蚕鲜茧的类别、等级、数量，并在与交售者结算前以书面形式将仪评结果告知交售者；（五）不得收购毛脚茧、过潮茧、统茧等有严重质量问题的蚕茧； （六）不得伪造、变造仪评的数据或结论；（七）分类别、分等级置放所收购的蚕茧。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对制造、销售仿真枪行为的处罚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《中华人民共和国枪支管理法》第四十四条第一款第（五）项、第二款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违反本法规定，有下列行为之一的，由公安机关对个人或者单位负有直接责任的主管人员和其他直接责任人员处警告或者十五日以下拘留；构成犯罪的，依法追究刑事责任： （一）未按照规定的技术标准制造民用枪支的； （二）在禁止携带枪支的区域、场所携带枪支的； （三）不上缴报废枪支的； （四）枪支被盗、被抢或者丢失，不及时报告的； （五）制造、销售仿真枪的。 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对未取得食品生产经营许可从事食品生产经营活动，或者未取得食品添加剂生产许可从事食品添加剂生产活动等处罚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《中华人民共和国食品安全法》（2009年2月28日主席令第9号公布，2015年4月24日主席令第21号修订，自2015年10月1日起施行） 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对违反药品、医疗器械流通记录、资料留存规定的处罚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《湖南省药品和医疗器械流通监督管理条例》（湖南省第十一届人民代表大会常务委员会公告〔2009〕第22号）第四十二条  违反本条例第八条、第九条、第十六条规定之一，未建立药品流通相关记录或者未按规定索取、留存相关资料的，由药品监督管理部门给予警告，责令限期改正；逾期不改正的，处五百元以上五千元以下的罚款。违反本条例第十九条、第二十条、第二十一条、第二十四条、第二十六条规定之一，未建立医疗器械流通相关记录或者未按规定索取、留存相关资料的，由药品监督管理部门向社会公告；对负有责任的主管人员和其他直接责任人员，由有关部门依法予以处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具有市场支配地位的经营者，滥用市场支配地位，排除、限制竞争的处罚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《中华人民共和国反垄断法》（2007年8月30日主席令第68号公布，自2008年8月1日起施行）第六条  具有市场支配地位的经营者，不得滥用市场支配地位，排除、限制竞争。第十七条  禁止具有市场支配地位的经营者从事下列滥用市场支配地位的行为：（一）以不公平的高价销售商品或者以不公平的低价购买商品；（二）没有正当理由，以低于成本的价格销售商品；（三）没有正当理由，拒绝与交易相对人进行交易；（四）没有正当理由，限定交易相对人只能与其进行交易或者只能与其指定的经营者进行交易；（五）没有正当理由搭售商品，或者在交易时附加其他不合理的交易条件；（六）没有正当理由，对条件相同的交易相对人在交易价格等交易条件上实行差别待遇；（七）国务院反垄断执法机构认定的其他滥用市场支配地位的行为。本法所称市场支配地位，是指经营者在相关市场内具有能够控制商品价格、数量或者其他交易条件，或者能够阻碍、影响其他经营者进入相关市场能力的市场地位。第四十七条　经营者违反本法规定，滥用市场支配地位的，由反垄断执法机构责令停止违法行为，没收违法所得，并处上一年度销售额百分之一以上百分之十以下的罚款。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对医疗器械标签、包装标识、说明书违反规定的处罚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《医疗器械监督管理条例》（中华人民共和国国务院令〔2017〕第680号）第六十七条  有下列情形之一的，由县级以上人民政府食品药品监督管理部门责令改正，处1万元以上3万元以下罚款；情节严重的，责令停产停业，直至由原发证部门吊销医疗器械生产许可证、医疗器械经营许可证：（一）医疗器械生产企业的生产条件发生变化、不再符合医疗器械质量管理体系要求，未依照本条例规定整改、停止生产、报告的；（二）生产、经营说明书、标签不符合本条例规定的医疗器械的；（三）未按照医疗器械说明书和标签标示要求运输、贮存医疗器械的；（四）转让过期、失效、淘汰或者检验不合格的在用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对食品批发企业未记录、保存销售信息的处罚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1.《中华人民共和国食品安全法实施条例》（国务院令第557号）第五十七条第（四）项  有下列情形之一的，依照食品安全法第八十七条的规定给予处罚：（四）从事食品批发业务的经营企业未依照本条例第二十九条规定记录、保存销售信息或者保留销售票据的；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流通环节食品安全监督管理办法》（工商总局令第43号）第五十五条违反本办法第十二条的规定，安排患有《食品安全法》第三十四条以及《食品安全法实施条例》第二十三条所列疾病的人员从事接触直接入口食品的工作，或者违反本办法第十三条第一款、第二款，第十四条第一款，第十五条，第十八条，第十九条，第二十条第二款的规定的，责令改正，给予警告；拒不改正的，处二千元以上二万元以下罚款；情节严重的，责令停产停业，直至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对个体工商户登记事项变更，未办理变更登记的行为的处罚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《个体工商户登记管理办法》（国家工商行政管理总局令第56号）第三十六条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个体工商户登记事项变更，未办理变更登记的，由登记机关责令改正，处1500元以下的罚款；情节严重的，吊销营业执照。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对药品生产、经营企业不对销售人员加强管理并作出具体规定的处罚。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《药品流通监督管理办法》（中华人民共和国国家食品药品监督管理局局令〔2007〕第26号）第三十二条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有下列情形之一的，依照《药品管理法》第七十三条规定，没收违法销售的药品和违法所得，并处违法销售的药品货值金额二倍以上五倍以下的罚款： （一）药品生产、经营企业违反本办法第八条规定，在经药品监督管理部门核准的地址以外的场所现货销售药品的； （二）药品生产企业违反本办法第九条规定的； （三）药品生产、经营企业违反本办法第十五条规定的； （四）药品经营企业违反本办法第十七条规定的。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对无照经营文物行为的处罚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《中华人民共和国文物保护法》第七十二条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（一）文物商店从事文物拍卖经营活动的；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（二）经营文物拍卖的拍卖企业从事文物购销经营活动的；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（三）拍卖企业拍卖的文物，未经审核的；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（四）文物收藏单位从事文物的商业经营活动的；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文物保护法实施条例》（国务院令第377号）第六十二条依照文物保护法第六十六条、第七十三条的规定，单位被处以吊销许可证行政处罚的，应当依法到工商行政管理部门办理变更登记或者注销登记；逾期未办理的，由工商行政管理部门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食品标识文字或者图案不尊重民族习俗，带有歧视性描述等标注禁止性内容的处罚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《食品标识管理规定》第十八条　食品标识不得标注下列内容：（一）明示或者暗示具有预防、治疗疾病作用的；（二）非保健食品明示或者暗示具有保健作用的；（三）以欺骗或者误导的方式描述或者介绍食品的；（四）附加的产品说明无法证实其依据的；（五）文字或者图案不尊重民族习俗，带有歧视性描述的；（六）使用国旗、国徽或者人民币等进行标注的；（七）其他法律、法规和标准禁止标注的内容。第三十一条  违反本规定第十八条，食品标识标注禁止性内容的，责令限期改正；逾期不改的，处以1万元以下罚款；违反有关法律法规规定的，按有关法律法规规定处理。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被政府及其所属部门指定经营者销售质次价高商品等的处罚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《中华人民共和国反不正当竞争法》（主席令第77号）。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人才中介活动违反工商行政管理规定的处罚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《人才市场管理规定》（2001年9月11日人事部、国家工商行政管理总局令第1号公布，2015年4月30日第二次修订)第四十条 人才中介活动违反工商行政管理规定的，由工商行政管理部门依照有关规定予以查处。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药品、医疗器械生产经营者未按规定实施召回或者停止经营、使用的处罚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1.《药品不良反应报告和监测管理办法》（2010年12月13日经卫生部部务会议审议通过，自2011年7月1日起施行）第三十二条  药品监督管理部门可以采取暂停生产、销售、使用或者召回药品等控制措施。卫生行政部门应当采取措施积极组织救治患者；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2.《医疗器械监督管理条例》（2000年01月04日国务院令第276号公布，2017年05月04日国务院令第680号修订）第五十二条第三款 医疗器械生产经营企业未依照本条规定实施召回或者停止经营的，食品药品监督管理部门可以责令其召回或者停止经营；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3.《湖南省药品和医疗器械流通监督管理条例》（2009年7月31日湖南省第十一届人民代表大会常务委员会公告第22号，自2009年11月1日起施行）第三十七条第一款 第三十七条药品、医疗器械生产、经营和使用单位发现其生产、经营、使用的药品和医疗器械存在安全隐患，可能对人体健康和生命安全造成损害的，应当立即停止销售、使用，主动召回相关产品，并向所在地卫生行政部门、药品监督管理部门报告。未依照本条规定召回或者停止销售、使用的，县以上药品监督管理部门应当责令其召回或者停止经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4.《医疗器械监督管理条例》（2000年01月04日国务院令第276号公布，2017年05月04日国务院令第680号修订）第六十六条第一款第（四）项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四）食品药品监督管理部门责令其依照本条例规定实施召回或者停止经营后，仍拒不召回或者停止经营医疗器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5.《医疗器械经营监督管理办法》（2014年7月30日国家食品药品监督管理总局令第8号公布，自2014年10月1日起施行）第五十九条第一款第（三）项  有下列情形之一的，由县级以上食品药品监督管理部门责令限期改正，并按照《医疗器械监督管理条例》第六十六条的规定予以处罚：（三）食品药品监督管理部门责令停止经营后，仍拒不停止经营医疗器械的。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对成品油经营企业违法违规行为的处罚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成品油市场管理办法》（商务部令2006年第23号）第四十三条成品油经营企业有下列行为之一的，法律、法规有具体规定的，从其规定；如法律、法规未做规定的，由所在地县级以上人民政府商务主管部门视情节依法给予警告、责令停业整顿、处违法所得3倍以下或30000元以下罚款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（一）涂改、倒卖、出租、出借或者以其他形式非法转让成品油经营批准证书的；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（二）成品油专项用户违反规定，擅自将专项用油对系统外销售的；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（三）违反本办法规定的条件和程序，未经许可擅自新建、迁建和扩建加油站或油库的；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（四）采取掺杂掺假、以假充真、以次充好或者以不合格产品冒充合格产品等手段销售成品油，或者销售国家明令淘汰并禁止销售的成品油的；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（五）销售走私成品油的；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（六）擅自改动加油机或利用其他手段克扣油量的；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（七）成品油批发企业向不具有成品油经营资格的企业销售用于经营用途成品油的；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（八）成品油零售企业从不具有成品油批发经营资格的企业购进成品油的；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（九）超越经营范围进行经营活动的；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（十）违反有关技术规范要求的；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（十一）法律、法规、规章规定的其他违法行为。</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21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网络商品经营者、有关服务经营者对竞争对手的网站或者网页进行非法技术攻击，造成竞争对手无法正常经营行为的处罚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《网络交易管理办法》（2014年1月26日以国家工商行政管理总局令第60号文件发布，自2014年3月15日起施行）第二十条 网络商品经营者、有关服务经营者不得对竞争对手的网站或者网页进行非法技术攻击，造成竞争对手无法正常经营。第五十四条 违反本办法第二十条规定的，予以警告，责令改正，并处一万元以上三万元以下的罚款。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将他人注册商标、未注册的驰名商标作为企业名称中的字号使用，误导公众的不正当竞争行为的处罚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1.《中华人民共和国商标法》（1982年8月23日第五届全国人民代表大会常务委员会第二十四次会议通过,2013年8月30日主席令第6号修正)第五十八条 将他人注册商标、未注册的驰名商标作为企业名称中的字号使用，误导公众，构成不正当竞争行为的，依照《中华人民共和国反不正当竞争法》处理；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2.《中华人民共和国反不正当竞争法》（1993年9月2日主席令第10号公布，2017年11月4日第十二届全国人民代表大会常务委员会第三十次会议修订）第六条第一款第（二）项　经营者不得实施下列混淆行为，引人误认为是他人商品或者与他人存在特定联系：（二）擅自使用他人有一定影响的企业名称（包括简称、字号等）、社会组织名称（包括简称等）、姓名（包括笔名、艺名、译名等）；第十八条第一款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互联网药品信息服务提供者提供的药品信息直接撮合药品网上交易、超出审核同意的范围提供互联网药品信息服务、提供不真实互联网药品信息服务并造成不良社会影响、擅自变更互联网药品信息服务项目的处罚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《互联网药品信息服务管理办法》（食品药品监管总局令第9号）第二十四条  互联网药品信息服务提供者违反本办法，有下列情形之一的，由国家食品药品监督管理局或者省、自治区、直辖市（食品）药品监督管理部门给予警告，责令限期改正；情节严重的，对提供非经营性互联网药品信息服务的网站处以1000元以下罚款，对提供经营性互联网药品信息服务的网站处以1万元以上3万元以下罚款；构成犯罪的，移送司法部门追究刑事责任：（一）已经获得《互联网药品信息服务资格证书》，但提供的药品信息直接撮合药品网上交易的；（二）已经获得《互联网药品信息服务资格证书》，但超出审核同意的范围提供互联网药品信息服务的；（三）提供不真实互联网药品信息服务并造成不良社会影响的；（四）擅自变更互联网药品信息服务项目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 以展示会等现货销售药品的处罚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《药品流通监督管理办法》（中华人民共和国国家食品药品监督管理局局令〔2007〕第26号）第三十二条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有下列情形之一的，依照《药品管理法》第七十三条规定，没收违法销售的药品和违法所得，并处违法销售的药品货值金额二倍以上五倍以下的罚款： （一）药品生产、经营企业违反本办法第八条规定，在经药品监督管理部门核准的地址以外的场所现货销售药品的； （二）药品生产企业违反本办法第九条规定的； （三）药品生产、经营企业违反本办法第十五条规定的； （四）药品经营企业违反本办法第十七条规定的。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未依照规定建立并保存疫苗销售或者购销记录的处罚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1.《疫苗流通和预防接种管理条例》(2005年3月24日中华人民共和国国务院令第434号公布 根据2016年4月23日《国务院关于修改〈疫苗流通和预防接种管理条例〉的决定》修订)第六十三条  疫苗生产企业未依照规定建立并保存疫苗销售记录的，依照药品管理法第七十八条的规定处罚。   2.《中华人民共和国药品管理法》（1984年9月20日第六届全国人民代表大会常务委员会第七次会议通过,2015年4月24日第十二届全国人民代表大会常务委员会第十四次会议第二次修正)第七十八条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违反规定发布医疗、药品、医疗器械广告的处罚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1.《中华人民共和国广告法》（1994年10月27日主席令第34号公布，2015年4月24日中华人民共和国主席令第22号予以修改，自2015年9月1日起施行） 第十六条　医疗、药品、医疗器械广告不得含有下列内容：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（一）表示功效、安全性的断言或者保证；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（二）说明治愈率或者有效率；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（三）与其他药品、医疗器械的功效和安全性或者其他医疗机构比较；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（四）利用广告代言人作推荐、证明；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（五）法律、行政法规规定禁止的其他内容。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广告管理办法》（2006年11月10日国家工商总局卫生部令第26号发布，自2007年1月1日起施行）第二十二条工商行政管理机关对违反本办法规定的广告主、广告经营者、广告发布者依据《广告法》、《反不正当竞争法》予以处罚，对情节严重，造成严重后果的，可以并处一至六个月暂停发布医疗广告、直至取消广告经营者、广告发布者的医疗广告经营和发布资格的处罚。法律法规没有规定的，工商行政管理机关应当对负有责任的广告主、广告经营者、广告发布者给予警告或者处以一万元以上三万元以下的罚款；医疗广告内容涉嫌虚假的，工商行政管理机关可根据需要会同卫生行政部门、中医药管理部门作出认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对外劳务合作企业未按规定执行备案手续和未制定突发事件应急预案相关行为的处罚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《对外劳务合作管理条例》（国务院令第527号）第四十五条第一款  对外劳务合作企业有下列情形之一的，由商务主管部门责令改正；拒不改正的，处1万元以上2万元以下的罚款，并对其主要负责人处2000元以上5000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1.立案责任：发现外劳务合作企业未按规定执行备案手续和未制定突发事件应急预案相关行为的，办案机构应当自发现线索之日起15个工作日内予以核查，由市场监督管理部门负责人决定是否立案。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《对外劳务合作管理条例》（国务院令第620号，2012年8月1日起施行。）第四十五条第一款  对外劳务合作企业有下列情形之一的，由商务主管部门责令改正；拒不改正的，处1万元以上2万元以下的罚款，并对其主要负责人处2000元以上5000元以下的罚款：（一）未将服务合同或者劳动合同、劳务合作合同副本以及劳务人员名单报商务主管部门备案；（二）组织劳务人员出境后，未将有关情况向中国驻用工项目所在国使馆、领馆报告，或者未依照本条例规定将随行管理人员名单报负责审批的商务主管部门备案；（三）未制定突发事件应急预案；（四）停止开展对外劳务合作，未将其对劳务人员的安排方案报商务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对支付直销员的报酬违反规定和未实行完善的换货和退货制度的行为的处罚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直销管理条例》（国务院令第443号）第四十九条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违法设计、制作、发布广告的处罚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《中华人民共和国广告法》第三十一条广告主、广告经营者、广告发布者不得在广告活动中进行任何形式的不正当竞争。</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《中华人民共和国广告法》第四十一条县级以上地方人民政府应当组织有关部门加强对利用户外场所、空间、设施等发布户外广告的监督管理，制定户外广告设置规划和安全要求。</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户外广告的管理办法，由地方性法规、地方政府规章规定。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未对入网食品生产经营者的相关材料及信息进行审查登记、如实记录并更新，未建立入网食品生产经营者档案、记录入网食品生产经营者相关信息，未按要求记录、保存食品交易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1.《网络食品安全违法行为查处办法》（国家食品药品监督管理总局令第27号）第三十二条　违反本办法第十一条规定，网络食品交易第三方平台提供者未对入网食品生产经营者的相关材料及信息进行审查登记、如实记录并更新的，由县级以上地方食品药品监督管理部门依照食品安全法第一百三十一条的规定处罚；                                                                                       2.《中华人民共和国食品安全法》第一百三十一条第一款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3.《网络食品安全违法行为查处办法》（国家食品药品监督管理总局令第27号）第三十三条　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                                                                       4.《网络食品安全违法行为查处办法》（国家食品药品监督管理总局令第27号）第三十四条　违反本办法第十三条规定，网络食品交易第三方平台提供者未按要求记录、保存食品交易信息的，由县级以上地方食品药品监督管理部门责令改正，给予警告；拒不改正的，处5000元以上3万元以下罚款。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对违反医疗器械经营许可管理规定的处罚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《医疗器械监督管理条例》（中华人民共和国国务院令〔2017〕第680号）第六十三条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 （一）生产、经营未取得医疗器械注册证的第二类、第三类医疗器械的； （二）未经许可从事第二类、第三类医疗器械生产活动的； （三）未经许可从事第三类医疗器械经营活动的。 有前款第一项情形、情节严重的，由原发证部门吊销医疗器械生产许可证或者医疗器械经营许可证。 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未依照本条例规定备案的，由县级以上人民政府食品药品监督管理部门责令限期改正；逾期不改正的，向社会公告未备案单位和产品名称，可以处1万元以下罚款。 备案时提供虚假资料的，由县级以上人民政府食品药品监督管理部门向社会公告备案单位和产品名称；情节严重的，直接责任人员5年内不得从事医疗器械生产经营活动。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生产定量包装商品的实际量与标注量不相符，计量偏差超过规定的处罚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《商品量计量违法行为处罚规定》（1999年3月12日国家质量技术监督局令第3号发布）第四条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对生产国家明令淘汰的产品的，销售国家明令淘汰并停止销售的产品的处罚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药品生产企业违反规定，未按照药品监督管理部门要求采取改正措施或者召回药品的处罚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《药品召回管理办法》(国家食品药品监督管理局令第29号) 第三十三条  药品生产企业违反本办法第十九条、第二十四条第二款、第二十八条第二款规定，未按照药品监督管理部门要求采取改正措施或者召回药品的，予以警告，责令限期改正，并处3万元以下罚款。第十九条 省、自治区、直辖市药品监督管理部门可以根据实际情况组织专家对药品生产企业提交的召回计划进行评估，认为药品生产企业所采取的措施不能有效消除安全隐患的，可以要求药品生产企业采取扩大召回范围、缩短召回时间等更为有效的措施。  第二十四条第二款 经过审查和评价，认为召回不彻底或者需要采取更为有效的措施的，药品监督管理部门应当要求药品生产企业重新召回或者扩大召回范围。  第二十八条第二款 药品监督管理部门应当按照本办法第二十四条的规定对药品生产企业提交的药品召回总结报告进行审查，并对召回效果进行评价。经过审查和评价，认为召回不彻底或者需要采取更为有效的措施的，药品监督管理部门可以要求药品生产企业重新召回或者扩大召回范围。</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对心理咨询人员、专门从事心理治疗的人员违反精神卫生法行为的处罚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《中华人民共和国精神卫生法》第七十六条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吊销执业证书或者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（一）心理咨询人员从事心理治疗或者精神障碍的诊断、治疗的；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（二）从事心理治疗的人员在医疗机构以外开展心理治疗活动的；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（三）专门从事心理治疗的人员从事精神障碍的诊断的；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（四）专门从事心理治疗的人员为精神障碍患者开具处方或者提供外科治疗的。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心理咨询人员、专门从事心理治疗的人员在心理咨询、心理治疗活动中造成他人人身、财产或者其他损害的，依法承担民事责任。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对拍卖企业违反《拍卖监督管理办法》规定行为的处罚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《拍卖监督管理办法》（国家工商总局令第59号）第十五条、第十六条、第十七条、第十八条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违反本办法第四条规定，未经许可登记设立拍卖企业的，由工商行政管理机关依照《中华人民共和国拍卖法》第六十条规定处罚。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第十六条　拍卖企业违反本办法第七条、第八条规定的，由工商行政管理机关予以警告，可处10000元以下的罚款。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　拍卖企业违反本办法第五条、第九条第三项、第七项规定的，由工商行政管理机关予以警告，并处10000元以下的罚款。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　拍卖企业违反本办法第九条第一项、第二项和第四项规定的，由工商行政管理机关分别依照《中华人民共和国反不正当竞争法》第二十二条、第二十四条、第二十五条的有关规定处罚。拍卖企业违反本办法第九条第五项、第六项规定的，由工商行政管理机关分别依照《中华人民共和国拍卖法》第六十二条、第六十三条的有关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酒类生产者向无酒类批发许可证（外省、自治区、直辖市实行批发备案登记制度的，为备案登记表）的经营者批发酒类等情形的处罚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酒类管理条例》（2006年3月31日湖南省人民代大表会常务委员会公告第55号公布，2014年11月26日湖南省第十二届人民代表大会常务委员会第十三次会议《关于修改和废止部分地方性法规的决定》修正）第四条第一款  县级以上人民政府酒类行政主管部门，负责本行政区域内酒类行业的监督管理工作。第十六条 酒类生产者，不得向无酒类批发许可证（外省、自治区、直辖市实行批发备案登记制度的，为备案登记表）的经营者批发酒类；酒类经营者，不得向无酒类生产许可证的生产者或者无酒类批发许可证（外省、自治区、直辖市实行批发备案登记制度的，为备案登记表）的经营者采购酒类。第二十八条  违反本条例第十六条规定，酒类生产者向无酒类批发许可证（外省、自治区、直辖市实行批发备案登记制度的，为备案登记表）的经营者批发酒类的，由酒类行政主管部门处一千元以上一万元以下罚款；酒类经营者向无酒类生产许可证的生产者采购酒类的，由酒类行政主管部门没收酒类，并处一千元以上一万元以下罚款；酒类经营者向无酒类批发许可证（外省、自治区、直辖市实行批发备案登记制度的，为备案登记表）的经营者采购酒类的，由酒类行政主管部门处五百元以上五千元以下罚款。第二十九条  违反本条例第十八条规定，酒类经营者不在固定地点销售散装酒的，由酒类行政主管部门处二百元以上二千元以下罚款。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849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认证产品不符合国家标准或者行业标准以及产品未经认证或者认证不合格而擅自使用认证标志出厂销售的处罚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标准化法》（1988年12月29日中华人民共和国第七届全国人民代表大会常务委员会第五次会议通过，2017年11月4日第十二届全国人民代表大会常务委员会第三十次会议修订，自2018年1月1日起施行）第二十一条  已经授予认证证书的产品不符合国家标准或者行业标准而使用认证标志出厂销售的，由标准化行政主管部门责令停止销售，并处罚款；情节严重的，由认证部门撤销其认证证书。第二十二条 产品未经认证或者认证不合格而擅自使用认证标志出厂销售的，由标准化行政主管部门责令停止销售，并处罚款。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对拒不接受产品质量监督检查的处罚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《中华人民共和国产品质量法》第五十六条 拒绝接受依法进行的产品质量监督检查的，给予警告，责令改正；拒不改正的，责令停业整顿；情节特别严重的，吊销营业执照。；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《中华人民共和国特种设备安全法》第九十五条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经营、使用单位擅自动用、调换、转移、损毁被查封、扣押的特种设备或者其主要部件的，责令改正，处五万元以上二十万元以下罚款；情节严重的，吊销生产许可证，注销特种设备使用登记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《特种设备安全监察条例》（国务院令第373号）第九十八条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特种设备生产、使用单位擅自动用、调换、转移、损毁被查封、扣押的特种设备或者其主要部件的，由特种设备安全监督管理部门责令改正，处5万元以上20万元以下罚款；情节严重的，撤销其相应资格。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《有机产品认证管理办法》（国家质检总局令第67号）第五十六条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认证机构、获证产品的认证委托人拒绝接受国家认监委或者地方认证监管部门监督检查的，责令限期改正；逾期未改正的，处3万元以下罚款。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《能源计量监督管理办法》(国家质检总局令第132号）第二十条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违反本办法规定，拒绝、阻碍能源计量监督检查的，由县级以上地方质量技术监督部门予以警告，可并处1万元以上3万元以下罚款；构成犯罪的，依法追究刑事责任。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《计量检定人员管理办法》（2007年12月29日国家质检总局令第105号发布，2015年8月25日国家质检总局令第166号修订）第三条第二款  省级及市、县级质量技术监督部门在各自职责范围内对本行政区域内计量检定人员实施监督管理。第十六条 计量检定人员不得有下列行为：（一）伪造、篡改数据、报告、证书或技术档案等资料；（二）违反计量检定规程开展计量检定；（三）使用未经考核合格的计量标准开展计量检定；（四）变造、倒卖、出租、出借或者以其他方式非法转让《计量检定员证》或《注册计量师注册证》。第二十二条 违反本办法第十六条规定，构成有关法律法规规定的违法行为的，依照有关法律法规规定追究相应责任；未构成有关法律法规规定的违法行为的，由县级以上地方质量技术监督部门予以警告，并处1千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对经销商未在经营场所以适当形式明示销售汽车、配件及其他相关产品的价格和各项服务收费标准，在标价之外加价销售或收取额外的处罚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第十条经销商应当在经营场所以适当形式明示销售汽车、配件及其他相关产品的价格和各项服务收费标准，不得在标价之外加价销售或收取额外费用。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 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12.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对合同违法行为的处罚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《合同违法行为监督处理办法》国家工商行政管理总局令第51号第十二条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《网络交易管理办法》（国家工商行政管理总局令第60号）第十七条、第五十二条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网络商品经营者、有关服务经营者在经营活动中使用合同格式条款的，应当符合法律、法规、规章的规定，按照公平原则确定交易双方的权利与义务，采用显著的方式提请消费者注意与消费者有重大利害关系的条款，并按照消费者的要求予以说明。 网络商品经营者、有关服务经营者不得以合同格式条款等方式作出排除或者限制消费者权利、减轻或者免除经营者责任、加重消费者责任等对消费者不公平、不合理的规定，不得利用合同格式条款并借助技术手段强制交易。</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违反本办法第十七条规定的，按照《合同违法行为监督处理办法》的有关规定处罚。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《旅行社条例》（国务院令第550号）第五十九条、第六十一条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条例的规定，有下列情形之一的，对旅行社，由旅游行政管理部门或者工商行政管理部门责令改正，处10万元以上50万元以下的罚款；对导游人员、领队人员，由旅游行政管理部门责令改正，处1万元以上5万元以下的罚款；情节严重的，吊销旅行社业务经营许可证、导游证：（一）拒不履行旅游合同约定的义务的；（二）非因不可抗力改变旅游合同安排的行程的；（三）欺骗、胁迫旅游者购物或者参加需要另行付费的游览项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食品药品监督管理部门责令采取的封存库存问题食品，暂停生产、销售和使用问题食品，召回问题食品等措施，食品生产经营者拒绝履行或者拖延履行的处罚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《食品安全抽样检验管理办法》第四十七条 食品生产经营者违反本办法第三十九条和第四十三条的规定，食品药品监督管理部门责令采取的封存库存问题食品，暂停生产、销售和使用问题食品，召回问题食品等措施，食品生产经营者拒绝履行或者拖延履行的，由食品药品监督管理部门根据情节依法单处或者并处警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医疗器械经营企业、使用单位拒绝配合有关医疗器械缺陷调查、拒绝协助医疗器械生产企业召回医疗器械的处罚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《医疗器械召回管理办法》（2017年1月25日国家食品药品监管总局令第29号发布，自2017年5月1日起施行）第三十三条　医疗器械经营企业、使用单位拒绝配合有关医疗器械缺陷调查、拒绝协助医疗器械生产企业召回医疗器械的，予以警告，责令限期改正；逾期拒不改正的，处3万元以下罚款。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对违规经营、储存、运输疫苗的处罚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《疫苗流通和预防接种管理条例》（中华人民共和国国务院令〔2016〕第668号）第六十五条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对伪造、变造、冒用棉花、茧丝、毛绒纤维、麻类纤维质量凭证、标识、公证检验证书、公证检验标志等证书的处罚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《棉花质量监督管理条例》（国务院令第314号）第二十九条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棉花经营者违反本条例第十一条的规定，伪造、变造、冒用棉花质量凭证、标识、公证检验证书、公证检验标志的，由棉花质量监督机构处5万元以上10万元以下的罚款；情节严重的，移送工商行政管理机关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《茧丝质量监督管理办法》（国家质检总局令第43号）第二十五条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第二十五条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违反本办法第十三条第（六）项、第十九条规定的，由纤维质量监督机构处5万元以上10万元以下的罚款；情节严重的，建议工商行政管理机关吊销营业执照；构成犯罪的，依法追究刑事责任。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《毛绒纤维质量监督管理办法》（国家质检总局令第49号）第二十四条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毛绒纤维经营者在收购、加工、销售、承储活动中违反本办法第十八条规定的，由纤维质量监督机构处5万元以上10万元以下的罚款；情节严重的，建议工商行政管理机关吊销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《麻类纤维质量监督管理办法》（国家质检总局令第73号）第二十三条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麻类纤维经营者违反本办法第十八条规定的，由纤维质量监督机构处5万元以上10万元以下的罚款；情节严重的，建议工商行政管理机关吊销营业执照；构成犯罪的，依法追究刑事责任。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生产、经营、购买、运输或者进口、出口易制毒化学品的单位或者个人拒不接受有关行政主管部门监督检查的处罚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《易制毒化学品管理条例》（2005年8月26日国务院令445号公布，2016年2月6日公布的国务院令第666号修改）第四十二条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859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对违反食品检验、查验、备案管理规定，违规贮存、销售食品或者清理库存食品，标签、说明书涉及疾病预防、治疗功能等的处罚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《中华人民共和国食品安全法》（中华人民共和国主席令〔2018〕第22号）第一百二十五条  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                                                                  第一百二十六条  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食品相关产品生产者未按规定对生产的食品相关产品进行检验的，由县级以上人民政府食品安全监督管理部门依照第一款规定给予处罚。 食用农产品销售者违反本法第六十五条规定的，由县级以上人民政府食品安全监督管理部门依照第一款规定给予处罚。第一百三十二条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列入目录的产品经过认证后 ，不按照法定条件、要求从事生产经营活动或者生产、销售不符合法定要求的产品的处罚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1.《强制性产品认证管理规定》（2009年7月3日总局令第117号，自2009年9月1日起施行）第五十条 列入目录的产品经过认证后 ，不按照法定条件、要求从事生产经营活动或者生产、销售不符合法定要求的产品的，由地方质检两局依照《国务院关于加强食品等产品安全监督管理的特别规定》第二条、第三条第二款规定予以处理；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2.《国务院关于加强食品等产品安全监督管理的特别规定》第三条第二款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对广告发布单位擅自从事广告发布业务的行为的处罚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2.《广告发布登记管理规定》（国家工商总局令第89号）第十五条   广播电台、电视台、报刊出版单位未办理广告发布登记，擅自从事广告发布业务的，由工商行政管理部门依照广告法第六十条的规定查处。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以欺骗、贿赂等不正当手段取得广告发布登记的，由工商行政管理部门依法予以撤销,处一万元以上三万元以下罚款。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广告发布登记事项发生变化，广告发布单位未按规定办理变更登记的，由工商行政管理部门责令限期变更；逾期仍未办理变更登记的，处一万元以上三万元以下罚款。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广告发布单位不按规定报送《广告业统计报表》的，由工商行政管理部门予以警告，责令改正；拒不改正的，处一万元以下罚款。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定点生产企业、定点批发企业和其他单位使用现金进行麻醉、精神药品交易的处罚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定点生产企业、定点批发企业和其他单位使用现金进行麻醉药品和精神药品交易的，由药品监督管理部门责令改正，给予警告，没收违法交易的药品，并处5万元以上10万元以下的罚款。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非法买卖流通人民币；制作、仿制、买卖人民币图样或者其他损害人民币的行为的处罚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《中华人民共和国人民币管理条例》（2000年2月3日国务院令第280号公布，2018年3月19日国务院令第698号修改）第二十五条 禁止非法买卖流通人民币。纪念币的买卖，应当遵守中国人民银行的有关规定。第二十六条第一款第（二）（四）项 禁止下列损害人民币的行为：(二) 制作、仿制、买卖人民币图样；(四) 中国人民银行规定的其他损害人民币的行为。前款人民币图样包括放大、缩小和同样大小的人民币图样。第四十三条 违反本条例第二十五条、第二十六条第一款第二项和第四项规定的，由工商行政管理机关和其他有关行政执法机关给予警告，没收违法所得和非法财物，并处违法所得1倍至3倍的罚款；没有违法所得的，处1000元至5万元的罚款。 [1] 工商行政管理机关和其他有关行政执法机关应当销毁非法使用的人民币图样。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对供应商在经销商获得授权销售区域内向消费者直接销售汽车的处罚，双方合同另有约定的除外</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第二十六条除双方合同另有约定外,供应商在经销商获得授权销售区域内不得向消费者直接销售汽车。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二条违反本办法第十条、第十二条、第十四条、第十七条第一款、第二十一条、第二十三条第二款、第二十四条、第二十五条、第二十六条有关规定的，由县级以上地方商务主管部门责令改正，并可给予警告或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42.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对销售商违法促销行为的处罚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《零售商促销行为管理办法》（商务部、 国家发展和改革委员会等五部委令2006 年第 18 号）第二十三条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零售商违反本办法规定，法律法规有规定的，从其规定；没有规定的，责令改正，有违法所得的，可处违法所得3倍以下罚款，但最高不超过3万元；没有违法所得的，可处1万元以下罚款；并可予以公告。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制造、销售未经型式批准或样机试验合格的计量器具新产品的处罚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《中华人民共和国计量法实施细则》（1987年1月19日国务院批准，2018年3月19日国务院令第698号修订）第十五条 　凡制造在全国范围内从未生产过的计量器具新产品，必须经过定型鉴定。定型鉴定合格后，应当履行型式批准手续，颁发证书。在全国范围内已经定型，而本单位未生产过的计量器具新产品，应当进行样机试验。样机试验合格后，发给合格证书。凡未经型式批准或者未取得样机试验合格证书的计量器具，不准生产。第十八条 　对企业、事业单位制造、修理计量器具的质量，各有关主管部门应当加强管理，县级以上人民政府计量行政部门有权进行监督检查，包括抽检和监督试验。凡无产品合格印、证，或者经检定不合格的计量器具，不准出厂。第十九条 　外商在中国销售计量器具，须比照本细则第十八条的规定向国务院计量行政部门申请型式批准。第四十四条　制造、销售未经型式批准或样机试验合格的计量器具新产品的，责令其停止制造、销售，封存该种新产品，没收全部违法所得，可并处3000元以下的罚款。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酒类经营者未在经营场所显著位置明示或明知是未成年人仍向其销售酒类造成严重后果的处罚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《湖南省酒类管理条例》（湖南省人大常委会公告〔2006〕第55号）第三十条   违反本条例第十九条规定，酒类经营者未在经营场所显著位置进行明示的，由酒类行政主管部门责令改正，拒不改正的，处五十元以上二百元以下罚款；酒类经营者明知是未成年人仍向其销售酒类造成严重后果的，处二百元以上二千元以下罚款。第四条   县级以上人民政府酒类行政主管部门，负责本行政区域内酒类行业的监督管理工作。质量技术监督、工商行政管理、卫生、食品药品监督管理、安全生产、环境保护、出入境检验检疫等部门，按照法定职责做好酒类生产、流通的有关监督管理工作。酒类行业组织应当建立和完善行业自律制度，发挥咨询、服务作用。第二章生产管理。第十九条   酒类经营者不得向未成年人销售酒类，并应当在经营场所的显著位置予以明示。第四章监督检查。</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提供网络交易平台服务的经营者拒绝或者阻挠行政执法检查的处罚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《网络交易管理办法》（国家工商行政管理总局令第60号）第三十四条 第三方交易平台经营者应当积极协助工商行政管理部门查处网上违法经营行为，提供在其平台内涉嫌违法经营的经营者的登记信息、交易数据等资料，不得隐瞒真实情况。第五十条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869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个体工商户制造、修理国家规定范围以外的计量器具或者不按照规定场所从事经营活动的处罚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《中华人民共和国计量法实施细则》（1987年2月1日国家计量局发布，2018年3月19日国务院令第698号修订）第四十九条  个体工商户制造、修理国家规定范围以外的计量器具或者不按照规定场所从事经营活动的，责令其停止制造、修理，没收全部违法所得，可并处以500元以下的罚款。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加油站经营者使用非法定计量单位，使用国务院规定废除的非法定计量单位的计量器具以及国家明令淘汰或禁止使用的计量器具用于成品油贸易交换的处罚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《加油站计量监督管理办法》第五条加油站经营者应当遵守以下规定：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(一)遵守计量法律、法规和规章，制订加油站计量管理及保护消费者权益的制度，对使用的计量器具进行维护和管理，接受质量技术监督部门的计量监督。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(二)配备专（兼）职计量人员，负责加油站的计量管理工作。加油站的计量人员应当接受省级质量技术监督部门组织的计量业务知识培训，持证上岗。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(三)使用属于强制检定的计量器具应当登记造册，向当地质量技术监督部门备案，并配合质量技术监督部门及其指定的法定计量检定机构做好强制检定工作。</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使用的燃油加油机等计量器具应当具有制造计量器具许可证标志、编号和出厂产品合格证书或者进口计量器具检定证书；燃油加油机安装后报经当地质量技术监督部门授权的法定计量检定机构检定合格，方可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(五)需要维修燃油加油机，应当向具有合法维修资格的单位报修，维修后的燃油加油机应当报经执行强制检定的法定计量检定机构检定合格后，方可重新投入使用。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(六)不得使用非法定计量单位，不得使用国务院规定废除的非法定计量单位的计量器具以及国家明令淘汰或者禁止使用的计量器具用于成品油贸易交接。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(七)不得使用未经检定、超过检定周期或者经检定不合格的计量器具；不得破坏计量器具及其铅（签）封，不得擅自改动、拆装燃油加油机，不得使用未经批准而改动的燃油加油机，不得弄虚作假。</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(九)申请计量器具检定，应当按物价部门核准的项目和收费标准缴纳费用。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第九条加油站经营者违反本办法有关规定，应当按以下规定进行处罚：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(一)违反本办法第五条第(三)项规定的，责令改正，可并处1000元以下罚款。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四)项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(三)违反本办法第五条第(五)项规定的，责令改正和停止使用，可并处5000元以下罚款；给消费者造成损失的，责令其赔偿损失，可并处5000元以上30000元以下罚款。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(四)违反本办法第五条第(六)项规定的，责令其改正和停止使用，没收计量器具和全部违法所得，可并处违法所得10%至50%的罚款。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办法第五条第(七)项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办法第五条第(八)项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对零售商或者供应商违反公平交易的行为的处罚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《零售商供应商公平交易管理办法》（商务部、国家发改委、公安部、国家税务总局、国家工商行政管理总局令2006年第17号）第二十三条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46.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《行政处罚法》第15、31、37、38、39、40、42条；《市场监督管理行政处罚程序暂行规定》第16、17、18、19、51、52、54、55、94条；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服务业经营者使用知道或者应当知道属于法律禁止销售的产品的处罚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《中华人民共和国产品质量法》（1993年2月22日主席令第71号公布，2009年8月27日第十一届全国人民代表大会常务委员会第十次会议第二次修正）第六十二条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对违反起重机械安全监察规定的处罚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《起重机械安全监察规定》（国家质检总局令第97号）第三十三条   违反本规定第六条规定的，责令改正，处以2万元以上3万元以下罚款。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第三十四条   制造单位违反本规定第九条规定，未在被许可的场所内制造起重机械的，责令改正，处以2万元以上3万元以下罚款。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第三十五条   违反本规定第十条第一款或者第二款规定的，责令改正，处以1万元以上3万元以下罚款。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第三十六条   起重机械使用单位发生变更，原使用单位违反本规定第十八条规定，未在变更后30日内到原登记部门办理使用登记注销的，责令改正，处以2千元以上2万元以下罚款。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第三十七条   使用不符合本规定第二十三条第（一）项规定要求的起重机械的，责令改正，处以2千元以上2万元以下罚款。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第三十八条   违反本规定第二十四条第二款规定的，责令改正，处以2千元以上2万元以下罚款。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第三十九条   违反本规定第二十五条第二款规定的，责令改正，处以1万元以下罚款。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对违反《眼镜制配计量监督管理办法》的处罚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《眼镜制配计量监督管理办法》（国家质检总局令第56号）第九条　眼镜制配者违反本办法第四条有关规定，应当按照下列规定进行处罚：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（一）违反本办法第四条第（三）项规定的，责令改正，可以并处2000元以下罚款。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四条第（四）项、第（五）项规定，使用属于强制检定的计量器具未按照规定登记造册，报当地县级质量技术监督部门备案的，责令改正；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办法第四条第（六）项规定，使用非法定计量单位的，责令改正；使用国务院规定废除的非法定计量单位的计量器具和国务院禁止使用的其他计量器具的，责令停止使用，没收计量器具和全部违法所得，可以并处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　眼镜镜片、角膜接触镜、成品眼镜生产者违反本办法第五条有关规定，应当按照以下规定进行处罚：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（一）违反本办法第五条第（一）项规定的，责令改正，可以并处1000元以上10000元以下罚款；拒不改正，情节严重的，建议工商主管部门吊销其营业执照。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（二）违反本办法第五条第（二）项规定，责令改正，给消费者造成损失的，责令赔偿损失，没收全部违法所得，可以并处2000元以下罚款。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第十一条　从事眼镜镜片、角膜接触镜、成品眼镜销售以及从事配镜验光、定配眼镜、角膜接触镜配戴经营者违反本办法第六条有关规定，应当按照以下规定进行处罚：（一）违反本办法第六条第（一）项规定的，责令改正。（二）违反本办法第六条第（二）项规定的，责令改正，可以并处1000元以上10000元以下罚款；拒不改正，情节严重的，建议工商主管部门吊销其营业执照。（三）违反本办法第六条第（三）项规定的，责令改正，可以并处2000元以下罚款。（四）违反本办法第六条第（四）项规定的，责令改正，给消费者造成损失的，责令赔偿损失，没收全部违法所得，可以并处2000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对伪造、变造、买卖、出租、出借、提供虚假材料或者采取其他欺骗手段取得许可证、药品批准证明文件的处罚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《中华人民共和国药品管理法》(中华人民共和国主席令〔2019〕第31号)第一百二十二条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第一百二十三条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伪造或者冒用防伪技术评审、防伪技术产品生产许可及防伪注册登记等证书的处罚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1.《中华人民共和国产品质量法》（1993年2月22日主席令第71号公布，2009年8月27日第十一届全国人民代表大会常务委员会第十次会议第二次修正）第五十三条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2.《中华人民共和国消费者权益保护法》（1993年10月31日八届全国人大常委会第4次会议通过，2013年10月25日主席令第7号第二次修正，自2014年3月15日起施行）第五十六条第一款第（四）项 经营者有下列情形之一，除承担相应的民事责任外，其他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四）伪造商品的产地，伪造或者冒用他人的厂名、厂址，篡改生产日期，伪造或者冒用认证标志等质量标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3.《侵害消费者权益行为处罚办法》（2015年1月5日国家工商总局令第73号公布，自2015年3月15日起施行）第十四条 经营者有本办法第五条至第十一条规定的情形之一，其他法律、法规有规定的，依照法律、法规的规定执行；法律、法规未作规定的，由工商行政管理部门依照《消费者权益保护法》第五十六条予以处罚；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中华人民共和国节约能源法》（1997年11月1日第八届全国人民代表大会常务委员会第二十八次会议通过，2016年7月2日第十二届全国人民代表大会常务委员会第二十一次会议通过的《全国人民代表大会常务委员会关于修改〈中华人民共和国节约能源法〉等六部法律的决定》修改）第二十条  用能产品的生产者、销售者，可以根据自愿原则，按照国家有关节能产品认证的规定，向经国务院认证认可监督管理部门认可的从事节能产品认证的机构提出节能产品认证申请；经认证合格后，取得节能产品认证证书，可以在用能产品或者其包装物上使用节能产品认证标志。禁止使用伪造的节能产品认证标志或者冒用节能产品认证标志。第六十九条　生产、进口、销售国家明令淘汰的用能产品、设备的，使用伪造的节能产品认证标志或者冒用节能产品认证标志的，依照《中华人民共和国产品质量法》的规定处罚。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对压力容器生产、销售不符合安全技术规范的处罚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《特种设备安全监察条例》第72条  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对生产、销售、进口不符合强制性标准的产品行为的处罚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《中华人民共和国标准化法》第二十条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国家支持在重要行业、战略性新兴产业、关键共性技术等领域利用自主创新技术制定团体标准、企业标准。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《中华人民共和国标准化法实施条例》（国务院令第53号）第三十三条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生产不符合强制性标准的产品的，应当责令其停止生产，并没收产品，监督销毁或作必要技术处理；处以该批产品货值金额百分之二十至百分之五十的罚款；对有关责任者处以五千元以下罚款。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销售不符合强制性标准的商品的，应当责令其停止销售，并限期追回已售出的商品，监督销毁或作必要技术处理；没收违法所得；处以该批商品货值金额百分之十至百分之二十的罚款；对有关责任者处以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进口不符合强制性标准的产品的，应当封存并没收该产品，监督销毁或作必要技术处理；处以进口产品货值金额百分之二十至百分之五十的罚款；对有关责任者给予行政处分，并可处以五千元以下罚款。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本条规定的责令停止生产、行政处分，由有关行政主管部门决定；其他行政处罚由标准化行政主管部门和工商行政管理部门依据职权决定。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879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对违反质量管理规范认证规定的处罚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 第一百二十六条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对家庭服务机构未按要求及时准确向商务部门提供经营档案信息和报送经营情况信息的行为的处罚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《家庭服务业管理暂行办法》(商务部令〔2012〕第11号）第三十四条 家庭服务机构违反本办法第十一条、第二十六条规定，未按要求提供信息的，由商务主管部门责令改正；拒不改正的，可处1万元以下罚款。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31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《行政处罚法》第15、31、37、38、39、40、42条；《市场监督管理行政处罚程序暂行规定》第16、17、18、19、51、52、54、55、79条；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对违反气瓶安全监察规定的处罚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《气瓶安全监察规定》（国家质检总局令第166号） 第四十八条 气瓶充装单位有下列行为之一的，责令改正，处1万元以上3万元以下罚款。情节严重的，暂停充装，直至吊销其充装许可证。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（一）充装非自有产权气瓶（车用气瓶、呼吸用气瓶、灭火用气瓶、非重复充装气瓶和其他经省级质监部门安全监察机构同意的气瓶除外）；</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（二）对使用过的非重复充装气瓶再次进行充装；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（三）充装前不认真检查气瓶钢印标志和颜色标志，未按规定进行瓶内余气检查或抽回气瓶内残液而充装气瓶，造成气瓶错装或超装的；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（四）对气瓶进行改装和对报废气瓶进行翻新的；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（五）未按规定粘贴气瓶警示标签和气瓶充装标签的；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（六）负责人或者充装人员未取得特种设备作业人员证书的。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第四十九条 气瓶检验机构对定期检验不合格应予报废的气瓶，未进行破坏性处理而直接退回气瓶送检单位或者转卖给其他单位或个人的，责令改正，处以1000元以上1万元以下罚款。情节严重的，取消其检验资格。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第五十条 气瓶或者瓶装气体销售单位或者个人有下列行为之一的，责令改正，处1万元以下罚款。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（一）销售无制造许可证单位制造的气瓶或者销售未经许可的充装单位充装的瓶装气体；</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（二）收购、销售未经破坏性处理的报废气瓶或者使用过的非重复充装气瓶以及其他不符合安全要求的气瓶。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第五十一条 气瓶监检机构有下列行为之一的，责令改正；情节严重的，取消其监督检验资格。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（一）监督检验质量保证体系失控，未对气瓶实施逐只监检的；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（二）监检项目不全或者未监检而出具虚假监检报告的；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（三）经监检合格的气瓶出现严重安全质量问题，导致受检单位制造许可证被吊销的。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对从事与外国企业业务无关活动的处罚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《外国企业常驻代表机构登记管理条例》（国务院令第584号）第三十七条 代表机构违反本条例第十四条规定从事业务活动以外活动的，由登记机关责令限期改正；逾期未改正的，处以1万元以上10万元以下的罚款；情节严重的，吊销登记证。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第三十八条　有下列情形之一的，由登记机关责令限期改正，处以1万元以上3万元以下的罚款；逾期未改正的，吊销登记证：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（一）未依照本条例规定提交年度报告的；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（二）未按照登记机关登记的名称从事业务活动的；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（三）未按照中国政府有关部门要求调整驻在场所的；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（四）未依照本条例规定公告其设立、变更情况的；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（五）未依照本条例规定办理有关变更登记、注销登记或者备案的。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批发市场开办者未与入场销售者签订食用农产品质量安全协议，或者未印制统一格式的食用农产品销售凭证的处罚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《食用农产品市场销售质量安全监督管理办法》（国家食品药品监督管理总局第20号公布，2016年3月1日起施行）第四十八条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对未经批准，擅自设立出版物的出版、印刷或者复制、进口、发行单位，或者擅自从事出版物的出版、印刷或者复制、进口、发行业务，假冒出版单位名称或者伪造、假冒报纸、期刊名称出版出版物的行为的处罚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《出版管理条例》（2001年12月25日中华人民共和国国务院令第343号公布 2016年2月6日国务院令第666号第四次修订）第六条第二款 县级以上地方各级人民政府负责出版管理的部门（以下简称出版行政主管部门）负责本行政区域内出版活动的监督管理工作。县级以上地方各级人民政府其他有关部门在各自的职责范围内，负责有关的出版活动的监督管理工作。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对竞买人之间、竞买人与拍卖人之间恶意串通，给他人造成损害行为的处罚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《中华人民共和国拍卖法》第六十五条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1.违反本法第三十七条的规定，竞买人之间、竞买人与拍卖人之间恶意串通，给他人造成损害的，拍卖无效，应当依法承担赔偿责任;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2.由工商行政管理部门对参与恶意串通的竞买人处最高应价百分之十以上百分之三十以下的罚款；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3.对参与恶意串通的拍卖人处最高应价百分之十以上百分之五十以下的罚款。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医疗机构将其配制的制剂在市场销售的处罚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《中华人民共和国药品管理法》(中华人民共和国主席令〔2019〕第31号)第一百三十三条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对无照从事职业中介活动行为的处罚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《中华人民共和国就业促进法》第六十四条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1.违反本法规定，未经许可和登记，擅自从事职业中介活动的，由劳动行政部门或者其他主管部门依法予以关闭；</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2.有违法所得的，没收违法所得，并处一万元以上五万元以下的罚款。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对药品研究单位未依法报告产生的管制麻醉药品和精神药品的处罚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《麻醉药品和精神药品管理条例》（中华人民共和国国务院令〔2016〕第666号）第七十六条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889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对事故单位在发生食品安全事故后未进行处置、报告、毁灭有关证据的处罚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《中华人民共和国食品安全法》（中华人民共和国主席令〔2018〕第22号）第一百二十八条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取得生产许可证的企业未依照规定在产品、包装或者说明书上标注生产许可证标志和编号的处罚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乳制品销售者不符合乳品质量安全国家标准、存在危害人体健康和生命安全或者可能危害婴幼儿身体健康和生长发育的乳制品，不停止销售、不追回的处罚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《乳品质量安全监督管理条例》（2008年10月6日国务院第二十八次常务会议通过）第四十一条 对不符合乳品质量安全国家标准、存在危害人体健康和生命安全或者可能危害婴幼儿身体健康和生长发育的乳制品，销售者应当立即停止销售，追回已经售出的乳制品，并记录追回情况。乳制品销售者自行发现其销售的乳制品有前款规定情况的，还应当立即报告所在地工商行政管理等有关部门，通知乳制品生产企业。第五十七条  乳制品销售者违反本条例第四十一条的规定，对不符合乳品质量安全国家标准、存在危害人体健康和生命安全或者可能危害婴幼儿身体健康和生长发育的乳制品，不停止销售、不追的，由工商行政管理部门责令停止销售、追回；拒不停止销售、拒不追回的，没收其违法所得、违法乳制品和相关的工具、设备等物品，并处违法乳制品货值金额15倍以上30倍以下罚款，由发证机关吊销许可证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大众传播媒介以新闻报道形式变相发布广告，发布的广告不具有识别性，使消费者产生误解的处罚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第十四条 广告应当具有可识别性，能够使消费者辨明其为广告。大众传播媒介不得以新闻报道形式变相发布广告。通过大众传播媒介发布的广告应当显著标明“广告”，与其他非广告信息相区别，不得使消费者产生误解。广播电台、电视台发布广告，应当遵守国务院有关部门关于时长、方式的规定，并应当对广告时长作出明显提示。第五十九条第三款  广告违反本法第十四条规定，不具有可识别性的，或者违反本法第十九条规定，变相发布医疗、药品、医疗器械、保健食品广告的，由工商行政管理部门责令改正，对广告发布者处十万元以下的罚款。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对委托人、拍卖人及其工作人员参与竞买或者委托他人代为竞买行为的处罚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《中华人民共和国拍卖法》第六十二条、第六十四条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拍卖人及其工作人员违反本法第二十二条的规定，参与竞买或者委托他人代为竞买的，由工商行政管理部门对拍卖人给予警告，可以处拍卖佣金一倍以上五倍以下的罚款；情节严重的，吊销营业执照。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第六十四条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违反本法第三十条的规定，委托人参与竞买或者委托他人代为竞买的，工商行政管理部门可以对委托人处拍卖成交价百分之三十以下的罚款。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广告使用的语言文字不符合社会主义精神文明要求，含有不良文化内容的处罚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《广告语言文字管理暂行规定》（1998年1月15日国家工商行政管理局令第84号公布 1998年12月3日国家工商行政管理局令第86号修订）第四条 广告使用的语言文字应当符合社会主义精神文明建设的要求，不得含有不良文化内容第十四条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医疗器械经营企业经营条件发生变化未按照规定进行整改的；擅自变更经营场所等的；从事医疗器械批发企业销售给不具有资质的经营企业或者使用单位的；从不具有资质的生产、经营企业购进医疗器械等的处罚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《医疗器械生产监督管理办法》（2014年7月30日国家食品药品监督管理总局令第7号公布，自2014年10月1日起施行）第五十四条  有下列情形之一的，由县级以上食品药品监督管理部门责令改正，处1万元以上3万元以下罚款：（一）医疗器械经营企业经营条件发生变化，不再符合医疗器械经营质量管理规范要求，未按照规定进行整改的；（二）医疗器械经营企业擅自变更经营场所或者库房地址、扩大经营范围或者擅自设立库房的；（三）从事医疗器械批发业务的经营企业销售给不具有资质的经营企业或者使用单位的；（四）医疗器械经营企业从不具有资质的生产、经营企业购进医疗器械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对利用报废汽车五大总成以及其他零配件拼装汽车或者出售报废汽车整车、五大总成、拼装车的行为的处罚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《报废汽车回收管理办法》（国务院令第307号）第二十五条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十五条的规定，利用报废汽车“五大总成”以及其他零配件拼装汽车或者出售报废汽车整车、“五大总成”、拼装车的，由工商行政管理部门没收报废汽车整车、“五大总成”以及其他零配件、拼装车，没收违法所得；违法所得在5万元以上的，并处违法所得2倍以上5倍以下的罚款；违法所得不足5万元或者没有违法所得的，并处5万元以上10万元以下的罚款；属报废汽车回收企业的，由原审批发证部门分别吊销《资格认定书》、《特种行业许可证》、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《棉花质量监督管理条例》（2006年7月4日国务院令第470号公布，2017年10月7日中华人民共和国国务院令第687号修正）第四条第二款  省、自治区、直辖市人民政府质量监督部门负责本行政区域内棉花质量监督工作。设有专业纤维检验机构的地方，由专业纤维检验机构在其管辖范围内对棉花质量实施监督；没有设立专业纤维检验机构的地方，由质量监督部门在其管辖范围内对棉花质量实施监督（专业纤维检验机构和地方质量监督部门并列使用时，统称棉花质量监督机构）。第二十七条 棉花经营者承储国家储备棉，违反本条例第十条一款、第二款、第三款的规定，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由棉花质量监督机构责令改正，可以处10万元以下的罚款；造成重大损失的，对负责的主管人员和其他直接责任人员给予降级以上的纪律处分；构成犯罪的，依法追究刑事责任。    第十条  棉花经营者承储国家储备棉，应当建立、健全棉花入库、出库质量检查验收制度，保证入库、出库的国家储备棉的类别、等级、数量与公证检验证书、公证检验标志相符。棉花经营者承储国家储备棉，应当按照国家规定维护、保养承储设施，保证国家储备棉质量免受人为因素造成的质量变异。棉花经营者不得将未经棉花质量公证检验的棉花作为国家储备棉入库、出库。</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对未经登记，擅自设立代表机构或者从事代表机构业务活动，代表机构违反外国企业常驻代表机构登记管理条例规定从事营利性活动的处罚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《外国企业常驻代表机构登记管理条例》(2010年11月19日国务院令第584号公布,自2011年3月1日起施行)第三十五条 未经登记，擅自设立代表机构或者从事代表机构业务活动的，由登记机关责令停止活动，处以5万元以上20万元以下的罚款。代表机构违反本条例规定从事营利性活动的，由登记机关责令改正，没收违法所得，没收专门用于从事营利性活动的工具、设备、原材料、产品（商品）等财物，处以5万元以上50万元以下罚款；情节严重的，吊销登记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1.立案责任：发现违规使用认证标志的，办案机构应当自发现线索之日起15个工作日内予以核查，由市场监督管理部门负责人决定是否立案。</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2.调查责任：对批准立案的案件，指定专人负责，及时组织调查取证，与当事人有直接利害关系的应当回避。执法人员不得少于两人，调查时应出示执法证件，允许当事人辩解陈述。执法人员应保守有关秘密。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3.审查责任：对案件违法事实、证据、调查取证程序、法律适用、处罚种类和幅度、当事人陈述和申辩理由等方面进行审查，提出处理意见（主要证据不足时，以适当的方式补充调查）。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4.告知责任：作出行政处罚决定前，应制作《行政处罚告知书》送达当事人，告知违法事实及其享有的陈述、申辩等权利。符合听证规定的，制作《行政处罚听证告知书》。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5.决定责任：制作行政处罚决定书，载明行政处罚告知、当事人陈述申辩或者听证情况等内容。</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6.送达责任：行政处罚决定书按法律规定的方式送达当事人。</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7.执行责任：督促当事人履行生效的行政处罚决定，当事人逾期未履行生效的行政处罚决定的，应在期限届满之日起3个月内依法申请人民法院强制执行。</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8.其他：法律法规规章规定应履行的责任。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《认证证书和认证标志管理办法》（国家质检总局令第61号，自2004年08月01日起实施）</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违反本办法规定，非法买卖或者转让认证证书的，地方认证监督管理部门责令其改正，处以3万元罚款；认证机构向未通过认证的认证委托人出卖或转让认证证书的，依照条例第六十二条规定处罚。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《强制性产品认证管理规定》（国家质检总局令第117号）第五十五条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有下列情形之一的，由地方质检两局责令其限期改正，逾期未改正的，处2万元以下罚款。 （一）违反本规定第二十三条规定，获证产品及其销售包装上标注的认证证书所含内容与认证证书内容不一致的； （二）违反本规定第三十二条规定，未按照规定使用认证标志的。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第二十六条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违反本办法规定，伪造、冒用认证证书的，地方认证监督管理部门应当责令其改正，处以3万元罚款。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899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擅自使用他人已经登记注册的企业名称或者有其他侵犯他人企业名称专用权行为的处罚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《企业名称登记管理规定》（1991年7月22日国家工商行政管理局令第7号公布，2012年11月9日《国务院关于修改和废止部分行政法规的决定》修订）第二十七条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5000元以上、5万元以下罚款。对侵犯他人企业名称专用权的，被侵权人也可以直接向人民法院起诉。</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拒绝或者拖延有关行政部门责令对缺陷商品或者服务采取停止销售、警示、召回、无害化处理、销毁、停止生产或者服务等措施的的处罚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1.《中华人民共和国消费者权益保护法》（1993年10月31日八届全国人大常委会第4次会议通过，2013年10月25日主席令第7号第二次修正，自2014年3月15日起施行）第五十六条第一款第（七）项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七）拒绝或者拖延有关行政部门责令对缺陷商品或者服务采取停止销售、警示、召回、无害化处理、销毁、停止生产或者服务等措施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2.《侵害消费者权益行为处罚办法》（2015年1月5日国家工商总局令第73号公布，自2015年3月15日起施行）第七条 经营者对工商行政管理部门责令其对提供的缺陷商品或者服务采取停止销售或者服务等措施，不得拒绝或者拖延。经营者未按照责令停止销售或者服务通知、公告要求采取措施的，视为拒绝或者拖延。第十四条 经营者有本办法第五条至第十一条规定的情形之一，其他法律、法规有规定的，依照法律、法规的规定执行；法律、法规未作规定的，由工商行政管理部门依照《消费者权益保护法》第五十六条予以处罚；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3.《流通领域商品质量抽查检验办法》（2014年2月14日国家工商总局令第61号公布，自2014年3月15日起施行）第三十条 经营者违反本办法第二十一条规定，拒绝或者拖延工商行政管理部门责令的对缺陷商品采取停止销售、警示等措施的，依据《消费者权益保护法》第五十六条相关规定处罚。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对出租、出借、转让、违法使用、伪造、变造、冒用或者用不正当手段取得许可证书、标志、编号的处罚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《中华人民共和国工业产品生产许可证管理条例》（国务院令第 440 号）第四十九条、第五十一条、第五十二条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九条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一条伪造、变造许可证证书、生产许可证标志和编号的，责令改正，没收违法生产、销售的产品，并处违法生产、销售产品货值金额等值以上3倍以下的罚款；有违法所得的，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第五十二条企业用欺骗、贿赂等不正当手段取得生产许可证的，由工业产品生产许可证主管部门处20万元以下的罚款，并依照《中华人民共和国行政许可法》的有关规定作出处理。</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《食品生产加工企业质量安全监督管理实施细则（试行）》（国家质检总局令第79号）第八十三条、第八十六条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取得食品生产许可证的企业出租、出借或者转让食品生产许可证证书、QS标志和食品生产许可证编号的，责令限期改正，处20万元以下罚款；情节严重的，吊销食品生产许可证。 违法接受并使用他人提供的食品生产许可证证书、QS标志和食品生产许可证编号的，责令停止生产销售，没收违法生产销售的产品，处违法生产销售产品货值金额等值以上3倍以下的罚款；有违法所得的，没收违法所得；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伪造、变造、冒用食品生产许可证证书、QS标志或者食品生产许可证编号的，责令改正，没收违法生产销售的产品，并处违法生产销售产品货值金额等值以上3倍以下的罚款；有违法所得的，没收违法所得；构成犯罪的，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对违规发布酒类广告行为的处罚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1.《中华人民共和国广告法》第五十八条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（一）违反本法第十六条规定发布医疗、药品、医疗器械广告的；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（二）违反本法第十七条规定，在广告中涉及疾病治疗功能，以及使用医疗用语或者易使推销的商品与药品、医疗器械相混淆的用语的；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（三）违反本法第十八条规定发布保健食品广告的；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（四）违反本法第二十一条规定发布农药、兽药、饲料和饲料添加剂广告的；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（五）违反本法第二十三条规定发布酒类广告的；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（六）违反本法第二十四条规定发布教育、培训广告的；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（七）违反本法第二十五条规定发布招商等有投资回报预期的商品或者服务广告的；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（八）违反本法第二十六条规定发布房地产广告的；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（九）违反本法第二十七条规定发布农作物种子、林木种子、草种子、种畜禽、水产苗种和种养殖广告的；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（十）违反本法第三十八条第二款规定，利用不满十周岁的未成年人作为广告代言人的；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（十一）违反本法第三十八条第三款规定，利用自然人、法人或者其他组织作为广告代言人的；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（十二）违反本法第三十九条规定，在中小学校、幼儿园内或者利用与中小学生、幼儿有关的物品发布广告的；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（十三）违反本法第四十条第二款规定，发布针对不满十四周岁的未成年人的商品或者服务的广告的；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（十四）违反本法第四十六条规定，未经审查发布广告的。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2.《酒类广告管理办法》（国家工商总局令第21号修订）第十条、第十一条、第十二条、第十三条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第十条违反本办法第四条第二款规定的，依照《广告法》第三十七条规定处罚。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第十一条违反本办法第五条规定的，依照《广告管理施行细则》第二十七条规定处罚。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第十二条违反本办法第六条规定的，依照《广告法》第四十一、第四十三条规定处罚。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第十三条违反本办法第七条、第八条、第九条规定的，依照《广告法》第三十九条规定处罚。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擅自设立印刷企业或者擅自从事印刷经营活动的处罚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《印刷业管理条例》（2001年7月26日国务院令第315号发布，2017年3月1日国务院令第676号修改）第四条第二款 县级以上各级人民政府公安部门、工商行政管理部门及其他有关部门在各自的职责范围内，负责有关的印刷业监督管理工作。第三十六条 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单位内部设立的印刷厂（所）未依照本条例第二章的规定办理手续，从事印刷经营活动的，依照前款的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对生产和在生产中使用国家明令淘汰产品的，销售国家明令淘汰并停止销售产品的处罚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第六十条　对生产者专门用于生产本法第四十九条、第五十一条所列的产品或者以假充真的产品的原辅材料、包装物、生产工具，应当予以没收；</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《中华人民共和国节约能源法》第六十九条　生产、进口、销售国家明令淘汰的用能产品、设备的，使用伪造的节能产品认证标志或者冒用节能产品认证标志的，依照《中华人民共和国产品质量法》的规定处罚；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食品生产加工企业质量安全监督管理实施细则（试行）》（国家质检总局令第79号）第九十二条生产和在生产中使用国家明令淘汰的食品及相关产品，按照《中华人民共和国产品质量法》第五十一条的规定处罚。取得食品生产许可证的企业有此行为且情节严重的，吊销食品生产许可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对零售商滥用优势地位从事不公平交易和妨碍公平竞争行为、供应商妨碍公平竞争行为的处罚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《零售商供应商公平交易管理办法》（商务部、国家发改委、公安部、国家税务总局、国家工商行政管理总局2006第 17 号）第二十三条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对药品生产、经营企业向公众赠送处方药或者甲类非处方药的处罚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1.《药品流通监督管理办法》（中华人民共和国国家食品药品监督管理局局令〔2007〕第26号）第二十条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药品生产、经营企业不得以搭售、买药品赠药品、买商品赠药品等方式向公众赠送处方药或者甲类非处方药。</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药品生产、经营企业违反本办法第二十条规定的，限期改正，给予警告；逾期不改正或者情节严重的，处以赠送药品货值金额二倍以下的罚款，但是最高不超过三万元。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对社会公用计量标准，经检查达不到原考核条件的处罚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《计量违法行为处罚细则》（国家技监局令〔1990〕第14号）第八条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社会公用计量标准，经检查达不到原考核条件的，责令其停止使用，限期整改；经整改仍达不到原考核条件的，由原发证机关吊销其证书。</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违反《麻醉药品和精神药品管理条例》的规定，致使麻醉、精神药品流入非法渠道造成危害的处罚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《麻醉药品和精神药品管理条例》（2005年8月3日国务院令第442号公布，2016年2月6日国务院令第666号第二次定)第五条第二款 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第八十二条第一款 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909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对个人独资企业营业执照遗失，不在报刊上声明作废的，个人独资企业营业执照遗失或者毁损，不向登记机关申请补领或者更换的行为的处罚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独资企业登记管理办法》（国家工商行政管理总局令第94号）第四十条个人独资企业营业执照遗失，不在报刊上声明作废的，由登记机关处以500元以下的罚款；个人独资企业营业执照遗失或者毁损，不向登记机关申请补领或者更换的，由登记机关处以500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对侵犯他人主体名称行为的处罚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《个体工商户名称登记管理办法》（国家工商行政管理总局令第56号）第二十条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个体工商户有下列行为之一的，由工商行政管理机关责令改正；情节严重的，处1000元以下罚款：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（一）因经营范围涉及的登记前置许可被撤销不得再从事某项业务，但其名称又表明仍在开展该项业务，未在规定期限内申请名称变更登记的；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（二）擅自使用他人已经登记注册的市场主体名称或者有其他侵犯市场主体名称权行为的。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对违规食品广告行为的处罚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《食品广告发布暂行规定》（国家工商行政管理总局令第72号）第十五条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对未执行最高或最低粮食库存量行为的处罚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《粮食流通管理条例》（国务院令第407号）第四十六条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粮食经营者未按照本条例规定使用粮食仓储设施、运输工具的，由粮食行政管理部门或者卫生部门责令改正，给予警告；被污染的粮食不得非法销售、加工。</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提供虚假资料或者采取其他欺骗手段取得医疗器械注册证等许可证件和伪造、变造、买卖、出租、出借相关医疗器械许可证件等的处罚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1.《医疗器械生产监督管理办法》（2014年7月30日国家食品药品监督管理总局令第7号公布，自2014年10月1日起施行）第六十五条第二款　伪造、变造、买卖、出租、出借医疗器械生产备案凭证的，由县级以上食品药品监督管理部门责令改正，处1万元以下罚款；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2.《医疗器械经营监督管理办法》（2014年7月30日国家食品药品监督管理总局令第8号公布，自2014年10月1日起施行）第五十七条第二款　伪造、变造、买卖、出租、出借医疗器械经营备案凭证的，由县级以上食品药品监督管理部门责令改正，并处1万元以下罚款。"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对违反有机产品认证管理规定的处罚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《有机产品认证管理办法》国家质检总局令第157号。</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制造、销售未经考核合格的计量器具新产品的处罚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《中华人民共和国计量法》（1985年9月6日第六届全国人民代表大会常务委员会第十二次会议通过 2017年12月27日主席令第86号第四次修正）第二十三条  制造、销售未经考核合格的计量器具新产品的，责令停止制造、销售该种新产品，没收违法所得，可以并处罚款。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对未经核准，擅自从事《特种设备安全监察条例》所规定的监督检验、定期检验、型式试验以及无损检测等检验检测活动的处罚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《特种设备安全监察条例》（国务院令第373号）第八十条   未经核准,擅自从事本条例所规定的监督检验、定期检验、型式试验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对违反授权规定开展检定、测试工作的处罚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《计量违法行为处罚细则》（国家技监局令〔1990〕第14号）第十条、第十一条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第十条 被授权单位违反计量法律、法规的，按以下规定处罚：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(一)被授权项目经检查达不到原考核条件，责令其停止检定、测试，限期整改；经整改仍达不到原考核条件的，由授权机关撤销其计量授权。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(二)超出授权项目擅自对外进行检定、测试的，责令其改正，没收全部违法所得，情节严重的，吊销计量授权证书。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(三)未经授权机关批准，擅自终止所承担的授权工作，给有关单位造成损失的，责令其赔偿损失。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第十一条 未经有关人民政府计量行政部门授权，擅自对外进行检定、测试的，没收全部违法所得。给有关单位造成损失的，责令其赔偿损失。</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《法定计量检定机构监督管理办法》（国家质量技术监督局令第10号）第十七条、第十八条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第十七条　法定计量检定机构有下列行为之一的，予以警告，并处一千元以下的罚款：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(一)未经质量技术监督部门授权开展须经授权方可开展的工作的；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(二)超过授权期限继续开展被授权项目工作的。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　法定计量检定机构有下列行为之一的，予以警告，并处一千元以下的罚款；情节严重的，吊销其计量授权证书：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(一)违反本办法第十二条规定，未经质量技术监督部门授权或者批准，擅自变更授权项目的；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(二)违反本办法第十四条第一、二、三、四项规定之一的。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对无照经营烟草制品零售业务行为的处罚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《中华人民共和国烟草专卖法》第三十五条   倒卖烟草专卖品，构成犯罪的，依法追究刑事责任；情节轻微，不构成犯罪的，由工商行政管理部门没收倒卖的烟草专卖品和违法所得，可以并处罚款。 烟草专卖行政主管部门和烟草公司工作人员利用职务上的便利犯前款罪的，依法从重处罚；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《中华人民共和国烟草专卖法实施条例》（国务院令第223号）第六十条     无烟草专卖零售许可证经营烟草制品零售业务的，由工商行政管理部门或者由工商行政管理部门根据烟草专卖行政主管部门的意见，责令停止经营烟草制品零售业务，没收违法所得，处以违法经营总额百分之二十以上百分之五十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919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对用人单位使用童工并造成童工伤亡的处罚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《禁止使用童工规定》（国务院令第364号）第十条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童工患病或者受伤的，用人单位应当负责送到医疗机构治疗，并负担治疗期间的全部医疗和生活费用。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童工伤残或者死亡的，用人单位由工商行政管理部门吊销营业执照或者由民政部门撤销民办非企业单位登记；用人单位是国家机关、事业单位的，由有关单位依法对直接负责的主管人员和其他直接责任人员给予降级或者撤职的行政处分或者纪律处分；用人单位还应当一次性地对伤残的童工、死亡童工的直系亲属给予赔偿，赔偿金额按照国家工伤保险的有关规定计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对家庭服务机构的不正当竞争行为、违约行为，扣押家庭服务员工资、证件原件等侵害消费者和家庭服务员合法权益等不规范经营行为的处罚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《家庭服务业管理暂行办法》（商务部令2012年第11号）第三十五条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16.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侵犯奥林匹克专用权的处罚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《奥林匹克标志保护条例》（2002年1月30日国务院第54次常务会议通，自2002年4月1日起施行）第六条 国务院工商行政管理部门依据本条例的规定，负责全国的奥林匹克标志保护工作。县级以上地方工商行政管理部门依据本条例的规定，负责本行政区域内的奥林匹克标志保护工作。第十条第一款 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5倍以下的罚款；没有违法所得的，可以并处5万元以下的罚款。当事人对处理决定不服的，可以自收到处理通知之日起15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对无照收购糖料行为的处罚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《糖料管理暂行办法》（国家发展计划委员会、国家经济贸易委员会、农业部、 国家工商行政管理总局令第23号）第三十九条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违反本办法第三十一条的，由工商行政管理部门责令其停止收购，并视情节处以三万元以下的罚款。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擅自动用、调换、转移、损毁被查封、扣押财物的处罚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《中华人民共和国工业产品生产许可证管理条例》（2005年7月9日国务院令第440号公布，自2005年9月1日起施行）第五十条  擅自动用、调换、转移、损毁被查封、扣押财物的，责令改正，处被动用、调换、转移、损毁财物价值5%以上20%以下的罚款；拒不改正的，处被动用、调换、转移、损毁财物价值1倍以上3倍以下的罚款。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对伪造或者破坏特种设备事故现场，不配合或者阻挠、干涉特种设备事故报告和调查处理工作的处罚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《特种设备事故报告和调查处理规定》（国家质检总局令第115号）第四十六条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（一）伪造或者故意破坏事故现场的；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（二）拒绝接受调查或者拒绝提供有关情况或者资料的；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（三）阻挠、干涉特种设备事故报告和调查处理工作的。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对广告代言人违法行为的处罚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第十六条第一款第（四）项  医疗、药品、医疗器械广告不得含有下列内容：（四）利用广告代言人作推荐、证明；第三十八条  广告代言人在广告中对商品、服务作推荐、证明，应当依据事实，符合本法和有关法律、行政法规规定，并不得为其未使用过的商品或者未接受过的服务作推荐、证明。不得利用不满十周岁的未成年人作为广告代言人。对在虚假广告中作推荐、证明受到行政处罚未满三年的自然人、法人或者其他组织，不得利用其作为广告代言人。第六十二条　广告代言人有下列情形之一的，由工商行政管理部门没收违法所得，并处违法所得一倍以上二倍以下的罚款：（一）违反本法第十六条第一款第四项规定，在医疗、药品、医疗器械广告中作推荐、证明的；（二）违反本法第十八条第一款第五项规定，在保健食品广告中作推荐、证明的；（三）违反本法第三十八条第一款规定，为其未使用过的商品或者未接受过的服务作推荐、证明的；（四）明知或者应知广告虚假仍在广告中对商品、服务作推荐、证明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对经营者被责令暂停相关营业而不停止的，或者转移、隐匿、销毁依法登记保存的财物的处罚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《中华人民共和国价格法》（中华人民共和国主席令第92号,1998年5月1日起施行）第四十三条 经营者被责令暂停相关营业而不停止的，或者转移、隐匿、销毁依法登记保存的财物的，处相关营业所得或者转移、隐匿、销毁的财物价值一倍以上三倍以下的罚款。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11.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扩大中国名牌产品称号和标志的使用范围；冒用中国名牌产品标志；被暂停或者撤销中国名牌产品称号的产品、超过有效期未重新申请或重新申请未获通过的产品继续使用中国名牌产品标志；转让、伪造中国名牌产品标志及其特有的或者与其近似的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《中国名牌产品管理办法》第二十七条　中国名牌产品标志是质量标志。中国名牌产品称号、标志只能使用在被认定型号、规格的产品上，不得扩大使用范围。未获得中国名牌产品称号的产品，不得冒用中国名牌产品标志；被暂停或撤销中国名牌产品称号的产品、超过有效期未重新申请或重新申请未获通过的产品，不得继续使用中国名牌产品标志；禁止转让、伪造中国名牌产品标志及其特有的或者与其近似的标志。违者按《中华人民共和国产品质量法》对冒用质量标志的规定进行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经销的商品印有未经核准注册、备案或者伪造的商品条码的处罚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《商品条码管理办法》（国家质量监督检验检疫总局令第76号公布，自2005年10月1日起施行）第三十六条  经销的商品印有未经核准注册、备案或者伪造的商品条码的，责令其改正，处以10000元以下罚款。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929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将禁止销售的产品用于经营性服务的行为的处罚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《中华人民共和国产品质量法》第六十二条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对移动式压力容器、气瓶充装单位未按规定进行充装检查、记录，对不符合安全技术规范要求的移动式压力容器和气瓶进行充装以及擅自从事相关充装活动的处罚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《中华人民共和国特种设备安全法》第八十五条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第八十五条 违反本法规定，移动式压力容器、气瓶充装单位有下列行为之一的，责令改正，处二万元以上二十万元以下罚款；情节严重的，吊销充装许可证：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（一）未按照规定实施充装前后的检查、记录制度的；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（二）对不符合安全技术规范要求的移动式压力容器和气瓶进行充装的。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违反本法规定，未经许可，擅自从事移动式压力容器或者气瓶充装活动的，予以取缔，没收违法充装的气瓶，处十万元以上五十万元以下罚款；有违法所得的，没收违法所得。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《特种设备安全监察条例》（国务院令第373号）第八十条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第八十条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移动式压力容器、气瓶充装单位未按照安全技术规范的要求进行充装活动的，由特种设备安全监督管理部门责令改正，处2万元以上10万元以下罚款；情节严重的，撤销其充装资格。</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对公司登记事项发生变更时，未依照本法规定办理有关变更登记的，由公司登记机关责令限期登记；逾期不登记的行为的处罚　</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《中华人民共和国公司法》第二百一十一条：逾期开业、停业、不依法办理变更登记的法律责任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公司成立后无正当理由超过六个月未开业的，或者开业后自行停业连续六个月以上的，可以由公司登记机关吊销营业执照。 公司登记事项发生变更时，未依照本法规定办理有关变更登记的，由公司登记机关责令限期登记；逾期不登记的，处以一万元以上十万元以下的罚款；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中华人民共和国公司登记管理条例》（国务院令第156号）第六十九条：公司登记事项发生变更时，未依照本条例规定办理有关变更登记的，由公司登记机关责令限期登记；逾期不登记的，处以1万元以上10万元以下的罚款。其中，变更经营范围涉及法律、行政法规或者国务院决定规定须经批准的项目而未取得批准，擅自从事相关经营活动，情节严重的，吊销营业执照。公司未依照本条例规定办理有关备案的，由公司登记机关责令限期办理；逾期未办理的，处以3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无菌器械的生产、经营企业和医疗机构有下列行为之一的处罚:发现不合格无菌器械，不按规定报告，擅自处理的； 对废弃零部件、过期或废弃的产品包装，不按规定处理的; 经营或使用小包装已破损、标识不清的无菌器械的； 使用无菌器械发生严重不良事件时，不按规定报告的处罚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《一次性使用无菌医疗器械监督管理办法(暂行)》（国家药品监督管理局令〔2000〕第24号）第四十条  无菌器械的生产、经营企业和医疗机构违反本办法规定，有下列行为之一的，由县级以上药品监督管理部门责令改正，给予警告：（一） 发现不合格无菌器械，不按规定报告，擅自处理的；（二） 对废弃零部件、过期或废弃的产品包装，不按规定处理的；（三） 经营或使用小包装已破损、标识不清的无菌器械的；（四） 使用无菌器械发生严重不良事件时，不按规定报告的。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对经营者对商品或者服务作虚假或者引人误解的宣传的行为的处罚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消费者权益保护法》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（一）提供的商品或者服务不符合保障人身、财产安全要求的；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（二）在商品中掺杂、掺假，以假充真，以次充好，或者以不合格商品冒充合格商品的；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（三）生产国家明令淘汰的商品或者销售失效、变质的商品的；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（四）伪造商品的产地，伪造或者冒用他人的厂名、厂址，篡改生产日期，伪造或者冒用认证标志等质量标志的；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（五）销售的商品应当检验、检疫而未检验、检疫或者伪造检验、检疫结果的；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（六）对商品或者服务作虚假或者引人误解的宣传的；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（七）拒绝或者拖延有关行政部门责令对缺陷商品或者服务采取停止销售、警示、召回、无害化处理、销毁、停止生产或者服务等措施的；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（八）对消费者提出的修理、重作、更换、退货、补足商品数量、退还货款和服务费用或者赔偿损失的要求，故意拖延或者无理拒绝的；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（九）侵害消费者人格尊严、侵犯消费者人身自由或者侵害消费者个人信息依法得到保护的权利的；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（十）法律、法规规定的对损害消费者权益应当予以处罚的其他情形。</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经营者有前款规定情形的，除依照法律、法规规定予以处罚外，处罚机关应当记入信用档案，向社会公布。</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违反禁止性规定，利用未成年人、自然人、法人或者其他组织作为广告代言人的处罚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《中华人民共和国广告法》（1994年10月27日主席令第34号公布，2015年4月24日中华人民共和国主席令第22号予以修改，自2015年9月1日起施行） 第三十八条第二、三款 不得利用不满十周岁的未成年人作为广告代言人。对在虚假广告中作推荐、证明受到行政处罚未满三年的自然人、法人或者其他组织，不得利用其作为广告代言人。第五十八条第一款第（十）（十一）项  有下列行为之一的，由工商行政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十）违反本法第三十八条第二款规定，利用不满十周岁的未成年人作为广告代言人的；（十一）违反本法第三十八条第三款规定，利用自然人、法人或者其他组织作为广告代言人的。</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对申请刊播、设置、张贴、发布广告，未提交有关证明材料或提交不完整、伪造、涂改、盗用或者非法复制广告证明行为、为广告客户出具非法或虚假证明的处罚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1.《广告管理条例》（1987年10月26日国务院发布）第十一条申请刊播、设置、张贴下列广告，应当提交有关证明。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（一）标明质量标准的商品广告，应当提交省辖市以上标准化管理部门或者经计量认证合格的质量检验机构的证明；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（二）标明获奖的商品广告，应当提交本届、本年度或者数届、数年度连续获奖的证书，并在广告中注明获奖级别和颁奖部门；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（三）标明优质产品称号的商品广告，应当提交政府颁发的优质产品证书，并在广告中标明授予优质产品称号的时间和部门；</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（四）标明专利权的商品广告，应当提交专利证书；</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（五）标明注册商标的商品广告，应当提交商标注册证；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（六）实施生产许可证的产品广告，应当提交生产许可证；</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（七）文化、教育、卫生广告，应当提交上级行政主管部门的证明；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（八）其他各类广告，需要提交证明的，应当提交政府有关部门或者其授权单位的证明。</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《广告管理条例施行细则》（工商总局令第18号）第二十四条广告客户违反《条例》第十一条规定，伪造、涂改、盗用或者非法复制广告证明的，予以通报批评、处五千元以下罚款。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广告经营者违反《条例》第十一条第（三）项规定的，处一千元以下罚款。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为广告客户出具非法或虚假证明的，予以通报批评、处五千元以下罚款，并负连带责任；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2.《化妆品广告管理办法》（国家工商局令第12号）第十二条广告客户违反本办法第五条、第六条规定，或者广告证明出具者出具非法、虚假证明的，依据《细则》第二十六条规定予以处罚；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3.《食品广告发布暂行规定》（国家工商总局令第86号修订）第十五条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对供应商、经销商未建立健全消费者投诉制度，明确受理消费者投诉的具体部门和人员，并向消费者明示投诉渠道的，投诉的受理、转交以及处理情况未在自收到投诉之日起7个工作日内通知投诉的消费者的处罚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《汽车销售管理办法》（商务部令2017年第1号）</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八条供应商、经销商应当建立健全消费者投诉制度，明确受理消费者投诉的具体部门和人员，并向消费者明示投诉渠道。投诉的受理、转交以及处理情况应当自收到投诉之日起7个工作日内通知投诉的消费者。</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第三十三条违反本办法第十一条、第十五条、第十八条、第二十条第二款、第二十七条、第二十八条有关规定的，由县级以上地方商务主管部门责令改正，并可给予警告或1万元以下罚款。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18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《行政处罚法》第15、31、37、38、39、40、42条；《市场监督管理行政处罚程序暂行规定》第16、17、18、19、51、52、54、55、66条；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对特种设备的设计文件未经鉴定，擅自用于制造的处罚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《中华人民共和国特种设备安全法》第七十五条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违反本法规定，特种设备的设计文件未经鉴定，擅自用于制造的，责令改正，没收违法制造的特种设备，处五万元以上五十万元以下罚款。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《特种设备安全监察条例》（国务院令第373号）第七十三条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1.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2.触犯刑律的，对负有责任的主管人员和其他直接责任人员依照刑法关于生产、销售伪劣产品罪、非法经营罪或者其他罪的规定，依法追究刑事责任。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对非法销售窃听窃照专用器材、“伪基站”设备和为其提供广告设计、制作、代理、发布，不构成犯罪的行为的处罚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《禁止非法生产销售使用窃听窃照专用器材和“伪基站”设备的规定》（国家工商总局、公安部、质量监督检验检疫总局第72号）第九条、第十条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第九条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非法销售窃听窃照专用器材、？伪基站？设备，不构成犯罪的，由工商行政管理部门责令停止销售，处以3万元以下罚款。</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第十条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为非法销售窃听窃照专用器材、？伪基站？设备提供广告设计、制作、</w:t>
            </w:r>
            <w:bookmarkStart w:id="2" w:name="_GoBack"/>
            <w:bookmarkEnd w:id="2"/>
            <w:r>
              <w:rPr>
                <w:rFonts w:hint="eastAsia" w:ascii="宋体" w:hAnsi="宋体" w:eastAsia="宋体" w:cs="宋体"/>
                <w:i w:val="0"/>
                <w:iCs w:val="0"/>
                <w:color w:val="000000"/>
                <w:kern w:val="0"/>
                <w:sz w:val="18"/>
                <w:szCs w:val="18"/>
                <w:u w:val="none"/>
                <w:lang w:val="en-US" w:eastAsia="zh-CN"/>
              </w:rPr>
              <w:t>代理、发布，不构成犯罪的，由工商行政管理部门对广告经营者、广告发布者处以3万元以下罚款。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939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对网络食品交易第三方平台提供者、入网食品生产经营者提供虚假信息的处罚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《网络食品安全违法行为查处办法》（国家食品药品监督管理总局令第27号）第四十三条  违反本办法规定，网络食品交易第三方平台提供者、入网食品生产经营者提供虚假信息的，由县级以上地方食品药品监督管理部门责令改正，处1万元以上3万元以下罚款。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对侵犯奥林匹克标志专有权、世界博览会标志专有权、亚运会标志权行为的处罚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《奥林匹克标志保护条例》（国务院令第345号）第十条   未经奥林匹克标志权利人许可，为商业目的擅自使用奥林匹克标志，即侵犯奥林匹克标志专有权，引起纠纷的，由当事人协商解决；不愿协商或者协商不成的，奥林匹克标志权利人或者利害关系人可以向人民法院提起诉讼，也可以请求工商行政管理部门处理。工商行政管理部门处理时，认定侵权行为成立的，责令立即停止侵权行为，没收、销毁侵权商品和专门用于制造侵权商品或者为商业目的擅自制造奥林匹克标志的工具，有违法所得的，没收违法所得，可以并处违法所得5倍以下的罚款；没有违法所得的，可以并处5万元以下的罚款。当事人对处理决定不服的，可以自收到处理通知之日起15日内依照《中华人民共和国行政诉讼法》向人民法院提起诉讼；侵权人期满不起诉又不履行的，工商行政管理部门可以申请人民法院强制执行。进行处理的工商行政管理部门应当事人的请求，可以就侵犯奥林匹克标志专有权的赔偿数额进行调解；调解不成的，当事人可以依照《中华人民共和国民事诉讼法》向人民法院提起诉讼。利用奥林匹克标志进行诈骗等活动，触犯刑律的，依照刑法关于诈骗罪或者其他罪的规定，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第十一条   对侵犯奥林匹克标志专有权的行为，工商行政管理部门有权依法查处。</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工商行政管理部门根据已经取得的违法嫌疑证据或者举报，对涉嫌侵犯奥林匹克标志专有权的行为进行查处时，可以行使下列职权：</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(一)询问有关当事人，调查与侵犯奥林匹克标志专有权有关的情况；</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(二)查阅、复制与侵权活动有关的合同、发票、账簿以及其他有关资料；</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(三)对当事人涉嫌侵犯奥林匹克标志专有权活动的场所实施现场检查；</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(四)检查与侵权活动有关的物品；对有证据证明是侵犯奥林匹克标志专有权的物品，予以查封或者扣押。</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工商行政管理部门依法行使前款规定的职权时，当事人应当予以协助、配合，不得拒绝、阻挠。</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《世界博览会标志保护条例》（国务院令第422号）第十一条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5倍以下的罚款；没有违法所得的，可以并处5万元以下的罚款。利用世界博览会标志进行诈骗等活动，构成犯罪的，依法追究刑事责任。</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《亚洲运动会标志保护办法》（ 国家工商行政管理总局令第48号）第十四条   对违反《中华人民共和国商标法》、《中华人民共和国商标法实施条例》，侵犯亚运会标志权的，工商行政管理部门依据《中华人民共和国商标法》、《中华人民共和国商标法实施条例》的有关规定处理。对违反《特殊标志管理条例》，侵犯亚运会标志权的，工商行政管理部门依据《特殊标志管理条例》的有关规定处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对违反非药品名称标注、说明书、标签和包装标识管理规定的处罚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《湖南省药品和医疗器械流通监督管理条例》（湖南省第十一届人民代表大会常务委员会公告〔2009〕第22号）第十二条  药品的包装、标签、说明书及有关宣传资料所标明的适应症或者功能主治，不得超出国家药品监督管理部门核准的范围。非药品不得标注药品通用名称，其说明书、标签和包装标识不得有涉及药品适应症或者功能主治的内容。        第四十四条  违反本条例第十二条第二款规定的，由药品监督管理部门给予警告，责令限期改正，没收违法销售的药品或者非药品和违法所得，违法货值金额不足一万元的，并处二千元以上二万元以下的罚款；违法货值金额超过一万元的，处违法货值金额二倍以上五倍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个人独资企业涂改、出租、转让营业执照的行为和承租、受让个人独资企业营业执照从事经营活动的行为的处罚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1.《中华人民共和国个人独资企业法》（1999年8月30日主席令第20号公布，自2000年1月1日起施行）第三十五条第一款 涂改、出租、转让营业执照的，责令改正，没收违法所得，处以三千元以下的罚款；情节严重的，吊销营业执照；</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2.《个人独资企业登记管理办法》（2000年1月13日国家工商行政管理局令第94号公布 2014年2月20日国家工商行政管理总局令第63号修订）第四十二条 个人独资企业涂改、出租、转让营业执照的，由登记机关责令改正，没收违法所得，处以3000元以下的罚款；情节严重的，吊销营业执照。承租、受让营业执照从事经营活动的，由登记机关收缴营业执照，责令停止经营活动，处以5000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对列入目录的产品未经认证，擅自出厂、销售、进口或者在其他经营活动中使用的处罚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《中华人民共和国认证认可条例》（国务院令第390号）第六十七条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列入目录的产品未经认证，擅自出厂、销售、进口或者在其他经营活动中使用的，责令改正，处5万元以上20万元以下的罚款，有违法所得的，没收违法所得。</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《强制性产品认证管理规定》（国家质检总局第117号令）第四十九条、第五十一条、第五十二条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第四十九条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列入目录的产品未经认证，擅自出厂、销售、进口或者在其他经营活动中使用的，由地方质检两局依照认证认可条例第六十七条规定予以处罚。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第五十一条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二十九条第二款规定，认证证书注销、撤销或者暂停期间，不符合认证要求的产品，继续出厂、销售、进口或者在其他经营活动中使用的，由地方质检两局依照认证认可条例第六十七条规定予以处罚。</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第五十二条</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违反本规定第四十二条规定，编造虚假材料骗取《免予办理强制性产品认证证明》或者获得《免予办理强制性产品认证证明》后产品未按照原申报用途使用的，由出入境检验检疫机构责令其改正，撤销《免予办理强制性产品认证证明》，并依照认证认可条例第六十七条规定予以处罚。</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对违反化妆品卫生管理的处罚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1.《化妆品卫生监督条例实施细则》(卫监督发〔2005〕190号)第四十五条  有下列行为之一者，处以警告的处罚，并可同时责令其限期改进：（一）具有违反《化妆品卫生监督条例》第六条规定之一项的行为者；（二）直接从事化妆品生产的人员患有《化妆品卫生监督条例》第七条所列疾病之一，未调离者；（三）具有违反《化妆品卫生监督条例》第十三条第一款第（二）项、第（三）项规定之一的行为者；（四）涂改化妆品生产企业卫生许可证者；（五）涂改特殊用途化妆品批准文号者；（六）涂改进口化妆品卫生审查批件或批准文号者；（七）拒绝卫生监督者。第四十六条  有下列行为之一者，处以停产或停止经营化妆品三十天以内的处罚，对经营者并可以处没收违法所得及违法所得二到三倍的罚款的处罚：（一）经警告处罚，责令限期改进后仍无改进者；（二）具有违反化妆品卫生监督条例第六条规定至两项以上行为者；（三）具有违反化妆品卫生监督条例第十三条第一款第（一）项、第（四）项、第（五）项规定之一的行为者；（四）经营单位转让、伪造、倒卖特殊用途化妆品批准文号者。违反化妆品卫生监督条例第六条规定者的停产处罚，可以是不合格部分的停产。                                                                          </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 xml:space="preserve"> 2.《化妆品卫生监督条例》（中华人民共和国国务院令〔2019〕第709号）第六条  化妆品生产企业必须符合下列卫生要求：（一）生产企业应当建在清洁区域内，与有毒、有害场所保持符合卫生要求的间距。（二）生产企业厂房的建筑应当坚固、清洁。车间内天花板、墙壁、地面应当采用光洁建筑材料，应当具有良好的采光（或照明），并应当具有防止和消除鼠害和其他有害昆虫及其孳生条件的设施和措施。（三）生产企业应当设有与产品品种、数量相适应的化妆品原料、加工、包装、贮存等厂房或场所。（四）生产车间应当有适合产品特点的相应的生产设施，工艺规程应当符合卫生要求。（五）生产企业必须具有能对所生产的化妆品进行微生物检验的仪器设备和检验人员。 第七条  直接从事化妆品生产的人员，必须每年进行健康检查，取得健康证后方可从事化妆品的生产活动。 凡患有手癣、指甲癣、手部湿疹、发生于手部的银屑病或者鳞屑、渗出性皮肤病以及患有痢疾、伤寒、病毒性肝炎、活动性肺结核等传染病的人员，不得直接从事化妆品生产活动。 第十三条  化妆品经营单位和个人不得销售下列化妆品：（一）未取得化妆品生产许可证的企业所生产的化妆品；（二）无质量合格标记的化妆品；（三）标签、小包装或者说明书不符合本条例第十二条规定的化妆品；（四）未取得批准文号的特殊用途化妆品；（五）超过使用期限的化妆品。</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对外资企业拒绝在中国境内设置会计帐簿的行为的行为的处罚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《中华人民共和国外资企业法》第十四条外资企业必须在中国境内设置会计帐簿，进行独立核算，按照规定报送会计报表，并接受财政税务机关的监督。</w:t>
            </w:r>
            <w:r>
              <w:rPr>
                <w:rFonts w:hint="eastAsia" w:ascii="宋体" w:hAnsi="宋体" w:eastAsia="宋体" w:cs="宋体"/>
                <w:i w:val="0"/>
                <w:iCs w:val="0"/>
                <w:color w:val="000000"/>
                <w:kern w:val="0"/>
                <w:sz w:val="18"/>
                <w:szCs w:val="18"/>
                <w:u w:val="none"/>
                <w:lang w:val="en-US" w:eastAsia="zh-CN"/>
              </w:rPr>
              <w:br/>
            </w:r>
            <w:r>
              <w:rPr>
                <w:rFonts w:hint="eastAsia" w:ascii="宋体" w:hAnsi="宋体" w:eastAsia="宋体" w:cs="宋体"/>
                <w:i w:val="0"/>
                <w:iCs w:val="0"/>
                <w:color w:val="000000"/>
                <w:kern w:val="0"/>
                <w:sz w:val="18"/>
                <w:szCs w:val="18"/>
                <w:u w:val="none"/>
                <w:lang w:val="en-US" w:eastAsia="zh-CN"/>
              </w:rPr>
              <w:t>外资企业拒绝在中国境内设置会计帐簿的，财政税务机关可以处以罚款，工商行政管理机关可以责令停止营业或者吊销营业执照。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销售定量包装商品或者零售商品的实际量与标注量或者实际量与贸易结算量不符，计量偏差超过规定的处罚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《商品量计量违法行为处罚规定》（1999年3月12日国家质量技术监督局令第3号发布）第五条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30000元的罚款；没有违法所得的，可处10000元以下的罚款。</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药品生产经营企业以搭售、买药品赠药品、买商品赠药品等方式销售处方药和甲类非处方药的处罚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《药品流通监督管理办法》第四十条　药品生产、经营企业违反本办法第二十条规定的，限期改正，给予警告；逾期不改正或者情节严重的，处以赠送药品货值金额二倍以下的罚款，但是最高不超过三万元。 第二十条　药品生产、经营企业不得以搭售、买药品赠药品、买商品赠药品等方式向公众赠送处方药或者甲类非处方药。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948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伪造、冒用、转让、买卖无公害农产品产地认定证书、产品认证证书和标志的处罚</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《无公害农产品管理办法》（2002年4月29日农业部、国家质量监督检验检疫总局 令第12号发布）第三十七条  违反本办法第三十五条规定的，由县级以上农业行政主管部门和各地质量监督检验检疫部门根据各自的职责分工责令其停止，并可处以违法所得1倍以上3倍以下的罚款，但最高罚款不得超过3万元；没有违法所得的，可以处1万元以下的罚款。第三十五条 任何单位和个人不得伪造、冒用、转让、买卖无公害农产品产地认定证书、产品认证证书和标志。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立案责任：对依据监督检查职权或者通过举报、投诉、其他部门移送、上级部门交办等途径发现的违法行为线索，决定是否立案。2.调查责任：在调查或检查时，执法人员不得少于2人，并向当事人或有关人员出示证件，询问或检查应制作笔录；执法人员与当事人有直接利害关系的，应当回避。3.审查责任：对案件的违法事实、收集的证据、办案的程序、法律适用、处罚种类和幅度、当事人的陈述申辩理由等进行审查，提出处理意见；对情节复杂或重大违法行为给予较重的行政处罚，行政机关的负责人应当集体讨论决定。4.告知责任：在作出处罚决定之前，应当告知当事人作出处罚决定的事实、理由及依据，并告知当事人依法享有的权利；当事人依法要求听证的，应组织听证。5.决定责任：依法应当给予行政处罚的，制作盖有行政机关印章的行政处罚决定书，载明违法事实、证据、处罚种类和依据、权利救济途径等内容。6.送达责任：行政处罚决定书在决定后七日内依照《民事诉讼法》的有关规定送达当事人。7.执行责任：督促当事人履行生效的行政处罚决定，对逾期不履行的，依照《行政强制法》的规定执行。8.法律法规规章文件规定应履行的其他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《行政处罚法》第15、31、37、38、39、40、42条；《市场监督管理行政处罚程序暂行规定》第16、17、18、19、51、52、54、55、56条；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174" w:type="dxa"/>
            <w:gridSpan w:val="6"/>
            <w:vAlign w:val="center"/>
          </w:tcPr>
          <w:p>
            <w:pPr>
              <w:spacing w:before="0" w:beforeAutospacing="0" w:after="0" w:afterAutospacing="0"/>
              <w:ind w:left="0" w:leftChars="0" w:right="0"/>
              <w:jc w:val="center"/>
              <w:rPr>
                <w:rFonts w:hint="eastAsia" w:ascii="宋体" w:hAnsi="宋体" w:eastAsia="宋体" w:cs="宋体"/>
                <w:i w:val="0"/>
                <w:iCs w:val="0"/>
                <w:color w:val="000000"/>
                <w:kern w:val="0"/>
                <w:sz w:val="18"/>
                <w:szCs w:val="18"/>
                <w:u w:val="none"/>
                <w:lang w:val="en-US" w:eastAsia="zh-CN"/>
              </w:rPr>
            </w:pPr>
            <w:r>
              <w:rPr>
                <w:rFonts w:hint="eastAsia" w:eastAsia="楷体_GB2312"/>
                <w:kern w:val="0"/>
                <w:sz w:val="24"/>
                <w:szCs w:val="24"/>
                <w:lang w:eastAsia="zh-CN"/>
              </w:rPr>
              <w:t>十</w:t>
            </w:r>
            <w:r>
              <w:rPr>
                <w:rFonts w:eastAsia="楷体_GB2312"/>
                <w:kern w:val="0"/>
                <w:sz w:val="24"/>
                <w:szCs w:val="24"/>
              </w:rPr>
              <w:t>、</w:t>
            </w:r>
            <w:r>
              <w:rPr>
                <w:rFonts w:hint="eastAsia" w:eastAsia="楷体_GB2312"/>
                <w:kern w:val="0"/>
                <w:sz w:val="24"/>
                <w:szCs w:val="24"/>
                <w:lang w:eastAsia="zh-CN"/>
              </w:rPr>
              <w:t>公共服务</w:t>
            </w:r>
            <w:r>
              <w:rPr>
                <w:rFonts w:eastAsia="楷体_GB2312"/>
                <w:kern w:val="0"/>
                <w:sz w:val="24"/>
                <w:szCs w:val="24"/>
              </w:rPr>
              <w:t>类（</w:t>
            </w:r>
            <w:r>
              <w:rPr>
                <w:rFonts w:hint="eastAsia" w:eastAsia="楷体_GB2312"/>
                <w:kern w:val="0"/>
                <w:sz w:val="24"/>
                <w:szCs w:val="24"/>
                <w:lang w:val="en-US" w:eastAsia="zh-CN"/>
              </w:rPr>
              <w:t>16</w:t>
            </w:r>
            <w:r>
              <w:rPr>
                <w:rFonts w:eastAsia="楷体_GB2312"/>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spacing w:before="0" w:beforeAutospacing="0" w:after="0" w:afterAutospacing="0"/>
              <w:ind w:left="0" w:leftChars="0" w:right="0"/>
              <w:jc w:val="center"/>
              <w:rPr>
                <w:rFonts w:hint="eastAsia" w:ascii="宋体" w:hAnsi="宋体" w:eastAsia="宋体" w:cs="宋体"/>
                <w:i w:val="0"/>
                <w:iCs w:val="0"/>
                <w:color w:val="000000"/>
                <w:kern w:val="0"/>
                <w:sz w:val="18"/>
                <w:szCs w:val="18"/>
                <w:u w:val="none"/>
                <w:lang w:val="en-US" w:eastAsia="zh-CN"/>
              </w:rPr>
            </w:pPr>
            <w:r>
              <w:rPr>
                <w:rFonts w:hint="eastAsia" w:eastAsia="黑体"/>
                <w:sz w:val="24"/>
                <w:szCs w:val="24"/>
              </w:rPr>
              <w:t>序号</w:t>
            </w:r>
          </w:p>
        </w:tc>
        <w:tc>
          <w:tcPr>
            <w:tcW w:w="1431"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kern w:val="0"/>
                <w:sz w:val="18"/>
                <w:szCs w:val="18"/>
                <w:u w:val="none"/>
                <w:lang w:val="en-US" w:eastAsia="zh-CN"/>
              </w:rPr>
            </w:pPr>
            <w:r>
              <w:rPr>
                <w:rFonts w:eastAsia="黑体"/>
                <w:sz w:val="24"/>
                <w:szCs w:val="24"/>
              </w:rPr>
              <w:t>职权类型</w:t>
            </w:r>
          </w:p>
        </w:tc>
        <w:tc>
          <w:tcPr>
            <w:tcW w:w="1869"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kern w:val="0"/>
                <w:sz w:val="18"/>
                <w:szCs w:val="18"/>
                <w:u w:val="none"/>
                <w:lang w:val="en-US" w:eastAsia="zh-CN"/>
              </w:rPr>
            </w:pPr>
            <w:r>
              <w:rPr>
                <w:rFonts w:eastAsia="黑体"/>
                <w:sz w:val="24"/>
                <w:szCs w:val="24"/>
              </w:rPr>
              <w:t>项目名称</w:t>
            </w:r>
          </w:p>
        </w:tc>
        <w:tc>
          <w:tcPr>
            <w:tcW w:w="5240"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kern w:val="0"/>
                <w:sz w:val="18"/>
                <w:szCs w:val="18"/>
                <w:u w:val="none"/>
                <w:lang w:val="en-US" w:eastAsia="zh-CN"/>
              </w:rPr>
            </w:pPr>
            <w:r>
              <w:rPr>
                <w:rFonts w:eastAsia="黑体"/>
                <w:sz w:val="24"/>
                <w:szCs w:val="24"/>
              </w:rPr>
              <w:t>职权依据</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kern w:val="0"/>
                <w:sz w:val="18"/>
                <w:szCs w:val="18"/>
                <w:u w:val="none"/>
                <w:lang w:val="en-US" w:eastAsia="zh-CN"/>
              </w:rPr>
            </w:pPr>
            <w:r>
              <w:rPr>
                <w:rFonts w:eastAsia="黑体"/>
                <w:sz w:val="24"/>
                <w:szCs w:val="24"/>
              </w:rPr>
              <w:t>责任事项</w:t>
            </w:r>
          </w:p>
        </w:tc>
        <w:tc>
          <w:tcPr>
            <w:tcW w:w="2363" w:type="dxa"/>
            <w:vAlign w:val="center"/>
          </w:tcPr>
          <w:p>
            <w:pPr>
              <w:autoSpaceDN w:val="0"/>
              <w:spacing w:before="0" w:beforeAutospacing="0" w:after="0" w:afterAutospacing="0" w:line="440" w:lineRule="exact"/>
              <w:ind w:left="0" w:leftChars="0" w:right="0"/>
              <w:jc w:val="center"/>
              <w:textAlignment w:val="center"/>
              <w:rPr>
                <w:rFonts w:hint="eastAsia" w:ascii="宋体" w:hAnsi="宋体" w:eastAsia="宋体" w:cs="宋体"/>
                <w:i w:val="0"/>
                <w:iCs w:val="0"/>
                <w:color w:val="000000"/>
                <w:kern w:val="0"/>
                <w:sz w:val="18"/>
                <w:szCs w:val="18"/>
                <w:u w:val="none"/>
                <w:lang w:val="en-US" w:eastAsia="zh-CN"/>
              </w:rPr>
            </w:pPr>
            <w:r>
              <w:rPr>
                <w:rFonts w:eastAsia="黑体"/>
                <w:sz w:val="24"/>
                <w:szCs w:val="24"/>
              </w:rPr>
              <w:t>责任事项依据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特种设备安全知识宣传</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《中华人民共和国特种设备安全法》（主席令〔2013〕4号）第十一条 负责特种设备安全监督管理的部门应当加强特种设备安全宣传教育，普及特种设备安全知识，增强社会公众的特种设备安全意识。</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产品质量监督抽查（烟花爆竹）</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《中华人民共和国产品质量法》（中华人民共和国主席令〔2018〕22号）第十二条 产品质量应当检验合格，不得以不合格产品冒充合格产品。  第十五条 国家对产品质量实行以抽查为主要方式的监督检查制度，对可能危及人体健康和人身、财产安全的产品，影响国计民生的重要工业产品以及消费者、有关组织反映有质量问题的产品进行抽查。监督抽查工作由国务院市场监督管理部门规划和组织。县级以上地方市场监督管理部门在本行政区域内也可以组织监督抽查。法律对产品质量的监督检查另有规定的，依照有关法律的规定执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产品质量委托检验服务（烟花爆竹）</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《中华人民共和国产品质量法》（中华人民共和国主席令〔2018〕22号）第二十一条 产品质量检验机构、认证机构必须依法按照有关标准，客观、公正地出具检验结果或者认证证明。</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消费引导和教育</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《中华人民共和国消费者权益保护法》（《中华人民共和国消费者权益保护法》（2013年10月25日第十二届全国人民代表大会常务委员会第五次会议第二次修正））第五条 国家保护消费者的合法权益不受侵害。国家采取措施，保障消费者依法行使权利，维护消费者的合法权益。国家倡导文明、健康、节约资源和保护环境的消费方式，反对浪费。</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消费者权益保护宣传</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《中华人民共和国消费者权益保护法》（《中华人民共和国消费者权益保护法》（2013年10月25日第十二届全国人民代表大会常务委员会第五次会议第二次修正）） 第六条 保护消费者的合法权益是全社会的共同责任。国家鼓励、支持一切组织和个人对损害消费者合法权益的行为进行社会监督。大众传播媒介应当做好维护消费者合法权益的宣传，对损害消费者合法权益的行为进行舆论监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6</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企业登记档案查询</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《企业登记档案资料查询办法》（工商企字〔1996〕第398号）第六条  各组织、个人均可向各地工商行政管理机关申请进行机读档案资料查询。  。第七条  各级公安机关、检察机关、审判机关、国家安全机关、纪检监察机关，持有关公函，并出示查询人员有效证件，可以向各级工商行政管理机关进行书式档案资料查询。律师事务所代理诉讼活动，查询人员出示立案证明和律师证件，可以进行书式档案资料查询。  书式档案资料中涉及的机密事项，须经工商行政管理机关批准方可查阅。  工商行政管理机关内部审批文书，在办理涉及工商行政管理机关的案件时方可查阅。  。第五条  企业登记档案资料的查询，按照提供途径，可以分为机读档案资料查询和书式档案资料查询。  机读档案资料的查询内容包括：  （一）企业登记事项：名称、住所、经营场所、法定代表人、负责人、经济性质或企业类别、注册资金或注册资本、经营范围、经营方式、主管部门、出资人、经营期限、注册号、核准登记注册日期等。  （二）企业登记报批文件：部门批准文件、章程、验资证明、住所证明、法人资格证明或自然人身份证明、法定代表人任职文件和身份证明、名称预先核准通知书。  （三）企业变更事项：核准设立子公司或分支机构日期、变更有关名称、住所、法定代表人、经济性质或企业类别、注册资金或注册资本、经营范围、经营方式等事项和各种登记文件及核准变更日期。  （四）企业注销（吊销）事项：法院破产裁定、企业决议或决定、行政机关责令关闭的文件、清算组织及清算报告、核准注销（吊销）日期。  （五）监督检查事项：企业被处罚记录及日期、年度检验情况（企业经营情况、财务状况、开户银行及帐号除外）。  书式档案资料的查询内容包括核准登记企业的全部原始登记档案资料。  。第四条  工商行政管理机关依照管理权限办理企业登记档案资料查询。  已经实现计算机联网的工商行政管理机关，可以对联网区域内企业登记档案资料开展异地查询。 《关于进一步依法保障律师调查取证权利的若干规定》（湘司发〔2021〕7号）第四条   律师同时凭下列证件及文书，可以依法向有关单位调查核实与所承办法律事务有关的情况，并可查询有关证据、信息材料，但法律法规另有规定的除外。 （一）律师执业证； （二）律师事务所证明； （三）承诺书； （四）授权委托书或法律援助公函。律师事务所证明应当载明当事人名称、案（事）由，承办律师姓名、执业证号及联系方式，需收集、调取的证据、信息材料的内容或名称等情况，由律师事务所负责人或律师事务所职能部门负责人审核后签名并加盖公章。获取证据、信息材料的律师和律师事务所依法承担收集、调取行为及保管、使用的法律责任。</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7</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知识产权维权援助咨询</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《湖南省专利条例》(湖南省人大常务委员会公告〔2011〕63号)第四十一条 县级以上人民政府管理专利工作的部门应当建立专利维权援助机制，依法开展专利维权服务，为公民、法人和其他组织提供专利维权的信息、法律、技术等帮助。</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8</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法定计量检定机构查询</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《中华人民共和国行政许可法》(中华人民共和国主席令〔2019〕29号） 第四十条 行政机关作出的准予行政许可决定，应当予以公开，公众有权查阅。</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9</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食品安全教育培训</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1.《中华人民共和国食品安全法》（主席令〔2015〕21号）第十条　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2.《国务院关于加强食品安全工作的决定》（国发〔2012〕20号）第一条第二款 总体要求。坚持执法监督与社会监督相结合，加强宣传教育培训，积极引导社会力量参与，充分发挥群众监督与舆论监督的作用，营造良好社会氛围。</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10</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食品安全科普宣传</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1.《食品安全宣传教育工作纲要(2011-2015年)》 开展食品安全宣传周主题宣传活动。确定每年6月第三周为食品安全宣传周(随着参与单位的增加而适度变化)，在全国范围内集中开展形式多样、内容丰富、声势浩大的食品安全主题宣传活动，通过报刊、广播、电视、互联网等各种媒体进行集中报道。</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2.《国务院关于加强食品安全工作的决定》（国发〔2012〕20 号）加强宣传和科普教育。将食品安全纳入公益性宣传范围，列入国民素质教育内容和中小学相关课程，加大宣传教育力度。充分发挥政府、企业、行业组织、社会团体、广大科技工作者和各类媒体的作用，深入开展"食品安全宣传周"等各类宣传科普活动，普及食品安全法律法规及食品安全知识，提高公众食品安全意识和科学素养，努力营造"人人关心食品安全、人人维护食品安全"的良好社会氛围。</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3.《食品药品违法行为举报奖励办法》(国食药监办〔2013〕13号) 各级食品药品监督管理部门应当加强对食品药品投诉举报管理工作的指导协调，加强宣传，落实举报奖励制度，鼓励并支持公众投诉举报食品药品违法行为 。</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11</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食品安全事故应急处置和调查处理</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《中华人民共和国食品安全法》（中华人民共和国主席令〔2018〕22号）第一百零三条 发生食品安全事故，接到报告的县级人民政府食品药品监督管理部门应当按照应急预案的规定向本级人民政府和上级人民政府食品药品监督管理部门报告。县级人民政府和上级人民政府食品药品监督管理部门应当按照应急预案的规定上报。第一百零五条 县级以上人民政府食品药品监督管理部门接到食品安全事故的报告后，应当立即会同同级卫生行政、质量监督、农业行政等部门进行调查处理，并采取下列措施，防止或者减轻社会危害：</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（一）开展应急救援工作，组织救治因食品安全事故导致人身伤害的人员；</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（二）封存可能导致食品安全事故的食品及其原料，并立即进行检验；对确认属于被污染的食品及其原料，责令食品生产经营者依照本法第六十三条的规定召回或者停止经营；</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（三）封存被污染的食品相关产品，并责令进行清洗消毒；</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（四）做好信息发布工作，依法对食品安全事故及其处理情况进行发布，并对可能产生的危害加以解释、说明。</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《国家重大食品安全事故应急预案》 日常管理机构:食品药品监管局负责国家重大食品安全事故的日常监管工作。地方各级食品安全综合监管部门，要结合本地实际，负责本行政区域内重大食品安全事故应急救援的组织、协调以及管理工作。</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12</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药品安全事故应急处置和调查处理</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《药品管理法》（国家主席令〔2019〕31号）第一百零八条  县级以上人民政府应当制定药品安全事件应急预案。药品上市许可持有人、药品生产企业、药品经营企业和医疗机构等应当制定本单位的药品安全事件处置方案，并组织开展培训和应急演练。发生药品安全事件，县级以上人民政府应当按照应急预案立即组织开展应对工作；有关单位应当立即采取有效措施进行处置，防止危害扩大。第一百零八条  县级以上人民政府应当制定药品安全事件应急预案。药品上市许可持有人、药品生产企业、药品经营企业和医疗机构等应当制定本单位的药品安全事件处置方案，并组织开展培训和应急演练。发生药品安全事件，县级以上人民政府应当按照应急预案立即组织开展应对工作；有关单位应当立即采取有效措施进行处置，防止危害扩大。</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13</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药品安全科普宣传</w:t>
            </w:r>
          </w:p>
        </w:tc>
        <w:tc>
          <w:tcPr>
            <w:tcW w:w="5240"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《药品管理法》（国家主席令〔2019〕31号）第一十三条 各级人民政府及其有关部门、药品行业协会等应当加强药品安全宣传教育，开展药品安全法律法规等知识的普及工作。新闻媒体应当开展药品安全法律法规等知识的公益宣传，并对药品违法行为进行舆论监督。有关药品的宣传报道应当全面、科学、客观、公正。</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14</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药品安全教育培训</w:t>
            </w:r>
          </w:p>
        </w:tc>
        <w:tc>
          <w:tcPr>
            <w:tcW w:w="5240" w:type="dxa"/>
            <w:vAlign w:val="center"/>
          </w:tcPr>
          <w:p>
            <w:pPr>
              <w:widowControl/>
              <w:spacing w:before="0" w:beforeAutospacing="0" w:after="0" w:afterAutospacing="0"/>
              <w:ind w:left="0" w:right="0"/>
              <w:jc w:val="both"/>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1.《中华人民共和国药品管理法》（国家主席令〔2019〕31号）第十三条　各级人民政府及其有关部门、药品行业协会等应当加强药品安全宣传教育，开展药品安全法律法规等知识的普及工作。</w:t>
            </w:r>
          </w:p>
          <w:p>
            <w:pPr>
              <w:widowControl/>
              <w:spacing w:before="0" w:beforeAutospacing="0" w:after="0" w:afterAutospacing="0"/>
              <w:ind w:left="0" w:right="0"/>
              <w:jc w:val="both"/>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 xml:space="preserve">2.《疫苗管理法》（中华人民共和国主席令〔2019〕30号）第十二条　各级人民政府及其有关部门、疾病预防控制机构、接种单位、疫苗上市许可持有人和疫苗行业协会等应当通过全国儿童预防接种日等活动定期开展疫苗安全法律、法规以及预防接种知识等的宣传教育、普及工作。    </w:t>
            </w:r>
          </w:p>
          <w:p>
            <w:pPr>
              <w:widowControl/>
              <w:spacing w:before="0" w:beforeAutospacing="0" w:after="0" w:afterAutospacing="0"/>
              <w:ind w:left="0" w:right="0"/>
              <w:jc w:val="both"/>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3.《药品经营质量管理规范》（国家食品药品监督管理局总局令〔2015〕13号）第十九条 企业负责人应当具有大学专科以上学历或者中级以上专业技术职称，经过基本的药学专业知识培训，熟悉有关药品管理的法律法规及本规范。第二十八条 从事特殊管理的药品和冷藏冷冻药品的储存、运输等工作的人员，应当接受相关法律法规和专业知识培训并经考核合格后方可上岗。</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15</w:t>
            </w:r>
          </w:p>
        </w:tc>
        <w:tc>
          <w:tcPr>
            <w:tcW w:w="1431"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政府信息公开</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中华人民共和国政府信息公开条例》（国务院令〔2019〕711号）第六条行政机关应当及时、准确地公开政府信息。第十九条对涉及公众利益调整、需要公众广泛知晓或者需要公众参与决策的政府信息，行政机关应当主动公开。</w:t>
            </w:r>
          </w:p>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2.《湖南省实施&lt;中华人民共和国政府信息公开条例&gt;办法》（省政府令〔2009〕245号）第二条第二款县级以上人民政府部门在本级人民政府办公厅(室)的统一指导、协调、监督下开展政府信息公开工作；实行垂直领导的部门在上级主管部门的领导和所在地人民政府统一指导、协调下开展政府信息公开工作；实行双重领导的部门在所在地人民政府的领导下开展政府信息公开工作，并接受上级主管部门的指导。第六条第一款行政机关应当根据各自职责和条例规定，界定主动公开政府信息的具体范围，编制、公布并及时更新政府信息公开目录和指南。第十三条第四款 乡镇人民政府应当利用宣传栏等形式公开政府信息。第三十六条村(居)民委员会协助有关行政机关通过村务公开栏、会议、广播等形式公开下列政府信息：(二)最低生活保障金、合作医疗补助费、农民种粮补贴、救灾救济资金等费用发放情况；(七)其他应当公开的政府信息。</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8" w:type="dxa"/>
            <w:vAlign w:val="center"/>
          </w:tcPr>
          <w:p>
            <w:pPr>
              <w:widowControl/>
              <w:spacing w:before="0" w:beforeAutospacing="0" w:after="0" w:afterAutospacing="0"/>
              <w:ind w:left="0" w:right="0"/>
              <w:jc w:val="center"/>
              <w:textAlignment w:val="center"/>
              <w:rPr>
                <w:rFonts w:hint="default"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16</w:t>
            </w:r>
          </w:p>
        </w:tc>
        <w:tc>
          <w:tcPr>
            <w:tcW w:w="1431" w:type="dxa"/>
            <w:vAlign w:val="center"/>
          </w:tcPr>
          <w:p>
            <w:pPr>
              <w:widowControl/>
              <w:spacing w:before="0" w:beforeAutospacing="0" w:after="0" w:afterAutospacing="0"/>
              <w:ind w:left="0" w:right="0"/>
              <w:jc w:val="center"/>
              <w:textAlignment w:val="center"/>
              <w:rPr>
                <w:rFonts w:hint="eastAsia"/>
                <w:sz w:val="18"/>
                <w:szCs w:val="18"/>
              </w:rPr>
            </w:pPr>
            <w:r>
              <w:rPr>
                <w:rFonts w:hint="eastAsia"/>
                <w:sz w:val="18"/>
                <w:szCs w:val="18"/>
              </w:rPr>
              <w:t>公共服务</w:t>
            </w:r>
          </w:p>
        </w:tc>
        <w:tc>
          <w:tcPr>
            <w:tcW w:w="1869" w:type="dxa"/>
            <w:vAlign w:val="center"/>
          </w:tcPr>
          <w:p>
            <w:pPr>
              <w:widowControl/>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cs="宋体"/>
                <w:i w:val="0"/>
                <w:iCs w:val="0"/>
                <w:color w:val="000000"/>
                <w:kern w:val="0"/>
                <w:sz w:val="18"/>
                <w:szCs w:val="18"/>
                <w:u w:val="none"/>
                <w:lang w:val="en-US" w:eastAsia="zh-CN"/>
              </w:rPr>
              <w:t>食品检验</w:t>
            </w:r>
          </w:p>
        </w:tc>
        <w:tc>
          <w:tcPr>
            <w:tcW w:w="5240" w:type="dxa"/>
            <w:vAlign w:val="center"/>
          </w:tcPr>
          <w:p>
            <w:pPr>
              <w:widowControl/>
              <w:spacing w:before="0" w:beforeAutospacing="0" w:after="0" w:afterAutospacing="0"/>
              <w:ind w:left="0" w:right="0"/>
              <w:jc w:val="left"/>
              <w:textAlignment w:val="center"/>
              <w:rPr>
                <w:rFonts w:hint="eastAsia" w:ascii="宋体" w:hAnsi="宋体" w:eastAsia="宋体" w:cs="宋体"/>
                <w:i w:val="0"/>
                <w:iCs w:val="0"/>
                <w:color w:val="000000"/>
                <w:kern w:val="0"/>
                <w:sz w:val="18"/>
                <w:szCs w:val="18"/>
                <w:u w:val="none"/>
                <w:lang w:val="en-US" w:eastAsia="zh-CN"/>
              </w:rPr>
            </w:pPr>
            <w:r>
              <w:rPr>
                <w:rFonts w:hint="eastAsia" w:ascii="宋体" w:hAnsi="宋体" w:eastAsia="宋体" w:cs="宋体"/>
                <w:i w:val="0"/>
                <w:iCs w:val="0"/>
                <w:color w:val="000000"/>
                <w:kern w:val="0"/>
                <w:sz w:val="18"/>
                <w:szCs w:val="18"/>
                <w:u w:val="none"/>
                <w:lang w:val="en-US" w:eastAsia="zh-CN"/>
              </w:rPr>
              <w:t>"《中华人民共和国食品安全法》第五十七条 食品检验机构按照国家有关认证认可的规定取得资质认定后，方可从事食品检验活动。但是，法律另有规定的除外。 食品检验机构的资质认定条件和检验规范，由国务院卫生行政部门规定。本法施行前经国务院有关主管部门批准设立或者经依法认定的食品检验机构，可以依照本法继续从事食品检验活动。第六十条 食品安全监督管理部门对食品不得实施免检。县级以上质量监督、工商行政管理、食品药品监督管理部门应当对食品进行定期或者不定期的抽样检验。进行抽样检验，应当购买抽取的样品，不收取检验费和其他任何费用。 县级以上质量监督、工商行政管理、食品药品监督管理部门在执法工作中需要对食品进行检验的，应当委托符合本法规定的食品检验机构进行，并支付相关费用。对检验结论有异议的，可以依法进行复检。第八十九条 食品生产经营企业可以自行对所生产的食品进行检验，也可以委托符合本法规定的食品检验机构进行检验。 食品行业协会等组织、消费者需要委托食品检验机构对食品进行检验的，应当委托符合本法规定的食品检验机构进行。"</w:t>
            </w: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c>
          <w:tcPr>
            <w:tcW w:w="2363" w:type="dxa"/>
            <w:vAlign w:val="bottom"/>
          </w:tcPr>
          <w:p>
            <w:pPr>
              <w:widowControl/>
              <w:spacing w:before="0" w:beforeAutospacing="0" w:after="0" w:afterAutospacing="0"/>
              <w:ind w:left="0" w:right="0"/>
              <w:jc w:val="left"/>
              <w:textAlignment w:val="bottom"/>
              <w:rPr>
                <w:rFonts w:hint="eastAsia" w:ascii="宋体" w:hAnsi="宋体" w:eastAsia="宋体" w:cs="宋体"/>
                <w:i w:val="0"/>
                <w:iCs w:val="0"/>
                <w:color w:val="000000"/>
                <w:kern w:val="0"/>
                <w:sz w:val="18"/>
                <w:szCs w:val="18"/>
                <w:u w:val="none"/>
                <w:lang w:val="en-US" w:eastAsia="zh-CN"/>
              </w:rPr>
            </w:pPr>
          </w:p>
        </w:tc>
      </w:tr>
    </w:tbl>
    <w:p>
      <w:pPr>
        <w:widowControl/>
        <w:spacing w:before="0" w:beforeAutospacing="0" w:after="0" w:afterAutospacing="0"/>
        <w:ind w:left="0" w:right="0"/>
        <w:jc w:val="left"/>
        <w:textAlignment w:val="center"/>
        <w:rPr>
          <w:rFonts w:hint="eastAsia" w:ascii="宋体" w:hAnsi="宋体" w:cs="宋体"/>
          <w:i w:val="0"/>
          <w:iCs w:val="0"/>
          <w:color w:val="000000"/>
          <w:sz w:val="28"/>
          <w:szCs w:val="28"/>
          <w:u w:val="none"/>
          <w:lang w:val="en-US" w:eastAsia="zh-CN"/>
        </w:rPr>
      </w:pPr>
    </w:p>
    <w:p>
      <w:pPr>
        <w:widowControl/>
        <w:spacing w:before="0" w:beforeAutospacing="0" w:after="0" w:afterAutospacing="0"/>
        <w:ind w:left="0" w:right="0"/>
        <w:jc w:val="left"/>
        <w:textAlignment w:val="center"/>
        <w:rPr>
          <w:rFonts w:hint="eastAsia" w:ascii="宋体" w:hAnsi="宋体" w:cs="宋体"/>
          <w:b/>
          <w:bCs/>
          <w:i w:val="0"/>
          <w:iCs w:val="0"/>
          <w:color w:val="000000"/>
          <w:sz w:val="28"/>
          <w:szCs w:val="28"/>
          <w:u w:val="none"/>
          <w:lang w:val="en-US" w:eastAsia="zh-CN"/>
        </w:rPr>
      </w:pPr>
      <w:r>
        <w:rPr>
          <w:rFonts w:hint="eastAsia" w:ascii="宋体" w:hAnsi="宋体" w:cs="宋体"/>
          <w:b/>
          <w:bCs/>
          <w:i w:val="0"/>
          <w:iCs w:val="0"/>
          <w:color w:val="000000"/>
          <w:sz w:val="28"/>
          <w:szCs w:val="28"/>
          <w:u w:val="none"/>
          <w:lang w:val="en-US" w:eastAsia="zh-CN"/>
        </w:rPr>
        <w:t>注：1、行政许可《食品生产许可》部份权限在省局；</w:t>
      </w:r>
    </w:p>
    <w:p>
      <w:pPr>
        <w:widowControl/>
        <w:wordWrap/>
        <w:adjustRightInd/>
        <w:snapToGrid/>
        <w:spacing w:before="0" w:beforeAutospacing="0" w:after="0" w:afterAutospacing="0"/>
        <w:ind w:left="0" w:right="0" w:firstLine="562" w:firstLineChars="200"/>
        <w:jc w:val="left"/>
        <w:textAlignment w:val="center"/>
        <w:rPr>
          <w:rFonts w:hint="default" w:ascii="宋体" w:hAnsi="宋体" w:eastAsia="宋体" w:cs="宋体"/>
          <w:b/>
          <w:bCs/>
          <w:i w:val="0"/>
          <w:iCs w:val="0"/>
          <w:color w:val="000000"/>
          <w:sz w:val="28"/>
          <w:szCs w:val="28"/>
          <w:u w:val="none"/>
          <w:lang w:val="en-US" w:eastAsia="zh-CN"/>
        </w:rPr>
      </w:pPr>
      <w:r>
        <w:rPr>
          <w:rFonts w:hint="eastAsia" w:ascii="宋体" w:hAnsi="宋体" w:cs="宋体"/>
          <w:b/>
          <w:bCs/>
          <w:i w:val="0"/>
          <w:iCs w:val="0"/>
          <w:color w:val="000000"/>
          <w:sz w:val="28"/>
          <w:szCs w:val="28"/>
          <w:u w:val="none"/>
          <w:lang w:val="en-US" w:eastAsia="zh-CN"/>
        </w:rPr>
        <w:t>2、其他行政权力《第一类医疗器械产品和生产企业、第二类医疗器械经营备案》：第一类医疗器械产品和生产企业无权限办理，请删除，只能办理第二类医疗器械经营备案。</w:t>
      </w:r>
    </w:p>
    <w:sectPr>
      <w:footerReference r:id="rId4"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4476365"/>
    <w:rsid w:val="000004FB"/>
    <w:rsid w:val="0003667D"/>
    <w:rsid w:val="00097531"/>
    <w:rsid w:val="000D43CA"/>
    <w:rsid w:val="00135916"/>
    <w:rsid w:val="00187AEB"/>
    <w:rsid w:val="001A3431"/>
    <w:rsid w:val="0021769D"/>
    <w:rsid w:val="002215C3"/>
    <w:rsid w:val="00250061"/>
    <w:rsid w:val="0027776A"/>
    <w:rsid w:val="002D6068"/>
    <w:rsid w:val="002E2244"/>
    <w:rsid w:val="0033465D"/>
    <w:rsid w:val="00343363"/>
    <w:rsid w:val="00376CE3"/>
    <w:rsid w:val="00403B05"/>
    <w:rsid w:val="0040409A"/>
    <w:rsid w:val="00432EB9"/>
    <w:rsid w:val="0044613C"/>
    <w:rsid w:val="004C45E9"/>
    <w:rsid w:val="004D0CDF"/>
    <w:rsid w:val="00506436"/>
    <w:rsid w:val="00524F93"/>
    <w:rsid w:val="005A4178"/>
    <w:rsid w:val="005D11F6"/>
    <w:rsid w:val="005E7290"/>
    <w:rsid w:val="00603369"/>
    <w:rsid w:val="0067061F"/>
    <w:rsid w:val="00691C8B"/>
    <w:rsid w:val="006E7B83"/>
    <w:rsid w:val="00745E19"/>
    <w:rsid w:val="0074703A"/>
    <w:rsid w:val="00761A95"/>
    <w:rsid w:val="007D5DA1"/>
    <w:rsid w:val="007F71E7"/>
    <w:rsid w:val="00803A49"/>
    <w:rsid w:val="00876340"/>
    <w:rsid w:val="0088532A"/>
    <w:rsid w:val="008B16E1"/>
    <w:rsid w:val="0092027F"/>
    <w:rsid w:val="00946135"/>
    <w:rsid w:val="00955B4E"/>
    <w:rsid w:val="00971A8C"/>
    <w:rsid w:val="009E27C7"/>
    <w:rsid w:val="00A13F55"/>
    <w:rsid w:val="00A77FB5"/>
    <w:rsid w:val="00A878D4"/>
    <w:rsid w:val="00AC4007"/>
    <w:rsid w:val="00B16FDF"/>
    <w:rsid w:val="00B6381E"/>
    <w:rsid w:val="00BA532C"/>
    <w:rsid w:val="00BB6897"/>
    <w:rsid w:val="00BF34A2"/>
    <w:rsid w:val="00C07399"/>
    <w:rsid w:val="00C73936"/>
    <w:rsid w:val="00C8195C"/>
    <w:rsid w:val="00CE122E"/>
    <w:rsid w:val="00CE19A5"/>
    <w:rsid w:val="00D47300"/>
    <w:rsid w:val="00D96D4D"/>
    <w:rsid w:val="00E3796C"/>
    <w:rsid w:val="00E45E1E"/>
    <w:rsid w:val="00E639F5"/>
    <w:rsid w:val="00EB0B5A"/>
    <w:rsid w:val="00EF14B3"/>
    <w:rsid w:val="00EF2B64"/>
    <w:rsid w:val="00F12F04"/>
    <w:rsid w:val="00F1374A"/>
    <w:rsid w:val="00F8291F"/>
    <w:rsid w:val="00F83944"/>
    <w:rsid w:val="00FB1535"/>
    <w:rsid w:val="00FD10C1"/>
    <w:rsid w:val="00FD6697"/>
    <w:rsid w:val="00FF1C71"/>
    <w:rsid w:val="01233FB5"/>
    <w:rsid w:val="018575C3"/>
    <w:rsid w:val="020A37A5"/>
    <w:rsid w:val="021B7F5E"/>
    <w:rsid w:val="02435F44"/>
    <w:rsid w:val="025D6B3C"/>
    <w:rsid w:val="02786593"/>
    <w:rsid w:val="02FB1A9F"/>
    <w:rsid w:val="03676D57"/>
    <w:rsid w:val="03CC21CB"/>
    <w:rsid w:val="041622B0"/>
    <w:rsid w:val="04EB2E97"/>
    <w:rsid w:val="051E6613"/>
    <w:rsid w:val="059F3281"/>
    <w:rsid w:val="06BA0456"/>
    <w:rsid w:val="07173FC1"/>
    <w:rsid w:val="075464F3"/>
    <w:rsid w:val="07560773"/>
    <w:rsid w:val="076800C7"/>
    <w:rsid w:val="07691F83"/>
    <w:rsid w:val="07BC7574"/>
    <w:rsid w:val="082377AA"/>
    <w:rsid w:val="082F3F99"/>
    <w:rsid w:val="0837598F"/>
    <w:rsid w:val="083C3765"/>
    <w:rsid w:val="091D02C4"/>
    <w:rsid w:val="097E43DB"/>
    <w:rsid w:val="09982517"/>
    <w:rsid w:val="09E57B43"/>
    <w:rsid w:val="0A5C5804"/>
    <w:rsid w:val="0AF27792"/>
    <w:rsid w:val="0AFF495A"/>
    <w:rsid w:val="0B6379F7"/>
    <w:rsid w:val="0BFD2195"/>
    <w:rsid w:val="0CF55198"/>
    <w:rsid w:val="0D384947"/>
    <w:rsid w:val="0D6F09C8"/>
    <w:rsid w:val="0D9C30EB"/>
    <w:rsid w:val="0E794C70"/>
    <w:rsid w:val="0F1B647E"/>
    <w:rsid w:val="0F333722"/>
    <w:rsid w:val="0FDB1E2E"/>
    <w:rsid w:val="101D0C0F"/>
    <w:rsid w:val="10353323"/>
    <w:rsid w:val="105152C3"/>
    <w:rsid w:val="11323E5A"/>
    <w:rsid w:val="11EF7524"/>
    <w:rsid w:val="123350C6"/>
    <w:rsid w:val="12976D66"/>
    <w:rsid w:val="12A668C4"/>
    <w:rsid w:val="12CD45BC"/>
    <w:rsid w:val="13356841"/>
    <w:rsid w:val="137F0AD3"/>
    <w:rsid w:val="13E06022"/>
    <w:rsid w:val="14476365"/>
    <w:rsid w:val="144E1D8E"/>
    <w:rsid w:val="15127C23"/>
    <w:rsid w:val="160A19F2"/>
    <w:rsid w:val="1636328C"/>
    <w:rsid w:val="16430362"/>
    <w:rsid w:val="16594330"/>
    <w:rsid w:val="166E3FBD"/>
    <w:rsid w:val="17371F5B"/>
    <w:rsid w:val="174A7237"/>
    <w:rsid w:val="174D3C3C"/>
    <w:rsid w:val="17780559"/>
    <w:rsid w:val="177E2939"/>
    <w:rsid w:val="17E86A50"/>
    <w:rsid w:val="18510D5D"/>
    <w:rsid w:val="18695397"/>
    <w:rsid w:val="193B0DC3"/>
    <w:rsid w:val="1964362D"/>
    <w:rsid w:val="196602A0"/>
    <w:rsid w:val="19742296"/>
    <w:rsid w:val="1A555ADC"/>
    <w:rsid w:val="1AF23E6D"/>
    <w:rsid w:val="1B586C8A"/>
    <w:rsid w:val="1B623789"/>
    <w:rsid w:val="1C9A4C02"/>
    <w:rsid w:val="1D501C9D"/>
    <w:rsid w:val="1E282469"/>
    <w:rsid w:val="1E707ECB"/>
    <w:rsid w:val="1E8667CC"/>
    <w:rsid w:val="1EB10D17"/>
    <w:rsid w:val="1F0C5E2D"/>
    <w:rsid w:val="1F82397B"/>
    <w:rsid w:val="1FB919BF"/>
    <w:rsid w:val="203434DF"/>
    <w:rsid w:val="208352BD"/>
    <w:rsid w:val="20A126F8"/>
    <w:rsid w:val="21D95D87"/>
    <w:rsid w:val="21E44A0A"/>
    <w:rsid w:val="220B4CD0"/>
    <w:rsid w:val="227E5313"/>
    <w:rsid w:val="23124B21"/>
    <w:rsid w:val="23725CBE"/>
    <w:rsid w:val="23E24451"/>
    <w:rsid w:val="2479050F"/>
    <w:rsid w:val="24D246A1"/>
    <w:rsid w:val="24D97E4C"/>
    <w:rsid w:val="253253EA"/>
    <w:rsid w:val="255D282B"/>
    <w:rsid w:val="25904066"/>
    <w:rsid w:val="25A103F3"/>
    <w:rsid w:val="25A501B9"/>
    <w:rsid w:val="25D9248B"/>
    <w:rsid w:val="26144786"/>
    <w:rsid w:val="262566EF"/>
    <w:rsid w:val="2643740D"/>
    <w:rsid w:val="266C4548"/>
    <w:rsid w:val="268A0BF5"/>
    <w:rsid w:val="269007AC"/>
    <w:rsid w:val="27C73547"/>
    <w:rsid w:val="27D562EA"/>
    <w:rsid w:val="27F6034A"/>
    <w:rsid w:val="280325A3"/>
    <w:rsid w:val="28560577"/>
    <w:rsid w:val="287C5E8E"/>
    <w:rsid w:val="28A733D7"/>
    <w:rsid w:val="29395B64"/>
    <w:rsid w:val="2986509F"/>
    <w:rsid w:val="29A545D2"/>
    <w:rsid w:val="2A133292"/>
    <w:rsid w:val="2A24600D"/>
    <w:rsid w:val="2A582EF5"/>
    <w:rsid w:val="2A8A3C86"/>
    <w:rsid w:val="2ABA6111"/>
    <w:rsid w:val="2C714E0E"/>
    <w:rsid w:val="2CA90B6B"/>
    <w:rsid w:val="2CBD7D31"/>
    <w:rsid w:val="2D240732"/>
    <w:rsid w:val="2D55028C"/>
    <w:rsid w:val="2E5132D3"/>
    <w:rsid w:val="2E8479DA"/>
    <w:rsid w:val="2EFD19FA"/>
    <w:rsid w:val="2F19575D"/>
    <w:rsid w:val="2F875C16"/>
    <w:rsid w:val="300464BF"/>
    <w:rsid w:val="309F0E03"/>
    <w:rsid w:val="30AF73C2"/>
    <w:rsid w:val="31353A58"/>
    <w:rsid w:val="317A4C08"/>
    <w:rsid w:val="31907AF7"/>
    <w:rsid w:val="325E6612"/>
    <w:rsid w:val="32CC2C84"/>
    <w:rsid w:val="32E36907"/>
    <w:rsid w:val="32F42FBE"/>
    <w:rsid w:val="32FB12D8"/>
    <w:rsid w:val="33004414"/>
    <w:rsid w:val="33187C85"/>
    <w:rsid w:val="335A0161"/>
    <w:rsid w:val="335A2AA0"/>
    <w:rsid w:val="33C97D2C"/>
    <w:rsid w:val="34391B43"/>
    <w:rsid w:val="34AA4555"/>
    <w:rsid w:val="34C51D4F"/>
    <w:rsid w:val="34D55063"/>
    <w:rsid w:val="360B06F9"/>
    <w:rsid w:val="36140FDD"/>
    <w:rsid w:val="361748D6"/>
    <w:rsid w:val="363F3AA5"/>
    <w:rsid w:val="36535FC0"/>
    <w:rsid w:val="36C841D0"/>
    <w:rsid w:val="36D46714"/>
    <w:rsid w:val="37115340"/>
    <w:rsid w:val="37737910"/>
    <w:rsid w:val="378F6091"/>
    <w:rsid w:val="37CC2DD8"/>
    <w:rsid w:val="38841B1E"/>
    <w:rsid w:val="38B03F6D"/>
    <w:rsid w:val="38BD4878"/>
    <w:rsid w:val="38BF4C2B"/>
    <w:rsid w:val="39621529"/>
    <w:rsid w:val="396F2700"/>
    <w:rsid w:val="3A4D6EBA"/>
    <w:rsid w:val="3A803CD3"/>
    <w:rsid w:val="3AF714D8"/>
    <w:rsid w:val="3B1B34C5"/>
    <w:rsid w:val="3BAC158B"/>
    <w:rsid w:val="3C0C2E19"/>
    <w:rsid w:val="3CA21942"/>
    <w:rsid w:val="3CDA2D83"/>
    <w:rsid w:val="3DD23821"/>
    <w:rsid w:val="3E2B12C1"/>
    <w:rsid w:val="3E3C386B"/>
    <w:rsid w:val="3E475CE1"/>
    <w:rsid w:val="3F31552A"/>
    <w:rsid w:val="3F605EF4"/>
    <w:rsid w:val="3F756834"/>
    <w:rsid w:val="3FAC4F31"/>
    <w:rsid w:val="40531FA6"/>
    <w:rsid w:val="415E29D9"/>
    <w:rsid w:val="418F295E"/>
    <w:rsid w:val="41A73354"/>
    <w:rsid w:val="41F95190"/>
    <w:rsid w:val="422D530A"/>
    <w:rsid w:val="423F533B"/>
    <w:rsid w:val="42482511"/>
    <w:rsid w:val="427960EB"/>
    <w:rsid w:val="42ED63EB"/>
    <w:rsid w:val="434C3C97"/>
    <w:rsid w:val="4383567D"/>
    <w:rsid w:val="43AD423D"/>
    <w:rsid w:val="43F65ECD"/>
    <w:rsid w:val="44283AC1"/>
    <w:rsid w:val="44936629"/>
    <w:rsid w:val="44C925A2"/>
    <w:rsid w:val="44D426B2"/>
    <w:rsid w:val="45370E66"/>
    <w:rsid w:val="45815C6A"/>
    <w:rsid w:val="45B1409B"/>
    <w:rsid w:val="45C746B3"/>
    <w:rsid w:val="46853D8C"/>
    <w:rsid w:val="4696651F"/>
    <w:rsid w:val="46A674D6"/>
    <w:rsid w:val="46CD00CF"/>
    <w:rsid w:val="46D346F1"/>
    <w:rsid w:val="46DF0DF6"/>
    <w:rsid w:val="479908E7"/>
    <w:rsid w:val="48271864"/>
    <w:rsid w:val="487D0FD6"/>
    <w:rsid w:val="48AE2F68"/>
    <w:rsid w:val="48DE492D"/>
    <w:rsid w:val="48F46AE1"/>
    <w:rsid w:val="493C5BE0"/>
    <w:rsid w:val="49401AA2"/>
    <w:rsid w:val="499F0B10"/>
    <w:rsid w:val="49B77F8B"/>
    <w:rsid w:val="4A64556A"/>
    <w:rsid w:val="4A6D673D"/>
    <w:rsid w:val="4A8C79FD"/>
    <w:rsid w:val="4B81388B"/>
    <w:rsid w:val="4B8B75F6"/>
    <w:rsid w:val="4BA40695"/>
    <w:rsid w:val="4BB924C3"/>
    <w:rsid w:val="4BE575F5"/>
    <w:rsid w:val="4C390DA9"/>
    <w:rsid w:val="4C43011D"/>
    <w:rsid w:val="4D35457A"/>
    <w:rsid w:val="4D3F2693"/>
    <w:rsid w:val="4E6D144E"/>
    <w:rsid w:val="4E976CED"/>
    <w:rsid w:val="4EB97B2B"/>
    <w:rsid w:val="4EFB19F9"/>
    <w:rsid w:val="4F11139C"/>
    <w:rsid w:val="4F6153C3"/>
    <w:rsid w:val="4F9D0092"/>
    <w:rsid w:val="4FF50722"/>
    <w:rsid w:val="500D0235"/>
    <w:rsid w:val="502E1D1B"/>
    <w:rsid w:val="50944DF8"/>
    <w:rsid w:val="50D076A0"/>
    <w:rsid w:val="50E94FFD"/>
    <w:rsid w:val="510E0011"/>
    <w:rsid w:val="51356054"/>
    <w:rsid w:val="516D593F"/>
    <w:rsid w:val="517E2489"/>
    <w:rsid w:val="51F52DE4"/>
    <w:rsid w:val="520C49A9"/>
    <w:rsid w:val="52DC5818"/>
    <w:rsid w:val="53651DD8"/>
    <w:rsid w:val="53961045"/>
    <w:rsid w:val="53B21432"/>
    <w:rsid w:val="53B90DEC"/>
    <w:rsid w:val="54233C41"/>
    <w:rsid w:val="546205D4"/>
    <w:rsid w:val="54B11DF4"/>
    <w:rsid w:val="54CC5154"/>
    <w:rsid w:val="55496845"/>
    <w:rsid w:val="55AC288F"/>
    <w:rsid w:val="55DB6F47"/>
    <w:rsid w:val="579E445A"/>
    <w:rsid w:val="57CA7E3B"/>
    <w:rsid w:val="58D14074"/>
    <w:rsid w:val="59202607"/>
    <w:rsid w:val="59370A89"/>
    <w:rsid w:val="594F3E28"/>
    <w:rsid w:val="5AAA3BFD"/>
    <w:rsid w:val="5AB36E46"/>
    <w:rsid w:val="5AB7241E"/>
    <w:rsid w:val="5ABA109C"/>
    <w:rsid w:val="5AF95341"/>
    <w:rsid w:val="5B2771D4"/>
    <w:rsid w:val="5B6B5471"/>
    <w:rsid w:val="5BD243A7"/>
    <w:rsid w:val="5BEE6719"/>
    <w:rsid w:val="5C2B0148"/>
    <w:rsid w:val="5C794EB2"/>
    <w:rsid w:val="5C833C98"/>
    <w:rsid w:val="5CF8641C"/>
    <w:rsid w:val="5D0B52F3"/>
    <w:rsid w:val="5D1323E7"/>
    <w:rsid w:val="5E4D219D"/>
    <w:rsid w:val="5EF93386"/>
    <w:rsid w:val="5F0F2F05"/>
    <w:rsid w:val="5F7E34EF"/>
    <w:rsid w:val="5F97403E"/>
    <w:rsid w:val="602E3C92"/>
    <w:rsid w:val="607E751E"/>
    <w:rsid w:val="60847CBF"/>
    <w:rsid w:val="60F06EFE"/>
    <w:rsid w:val="61366E76"/>
    <w:rsid w:val="61605946"/>
    <w:rsid w:val="61F02C89"/>
    <w:rsid w:val="61FA5621"/>
    <w:rsid w:val="62275BEA"/>
    <w:rsid w:val="62943029"/>
    <w:rsid w:val="62975618"/>
    <w:rsid w:val="629E2AF8"/>
    <w:rsid w:val="62C832E8"/>
    <w:rsid w:val="62D4618F"/>
    <w:rsid w:val="63476646"/>
    <w:rsid w:val="64645DD2"/>
    <w:rsid w:val="647471CE"/>
    <w:rsid w:val="656F66BC"/>
    <w:rsid w:val="65806281"/>
    <w:rsid w:val="65A4010C"/>
    <w:rsid w:val="65BB098D"/>
    <w:rsid w:val="66027013"/>
    <w:rsid w:val="663F5E99"/>
    <w:rsid w:val="66661131"/>
    <w:rsid w:val="66946E82"/>
    <w:rsid w:val="66AC5D62"/>
    <w:rsid w:val="66F77BF3"/>
    <w:rsid w:val="671451B1"/>
    <w:rsid w:val="673366E9"/>
    <w:rsid w:val="67620345"/>
    <w:rsid w:val="682D4E3D"/>
    <w:rsid w:val="682F2E96"/>
    <w:rsid w:val="683F2E7B"/>
    <w:rsid w:val="685B3C89"/>
    <w:rsid w:val="68705E9B"/>
    <w:rsid w:val="68872C36"/>
    <w:rsid w:val="68B60849"/>
    <w:rsid w:val="696D2A2C"/>
    <w:rsid w:val="697C3EC8"/>
    <w:rsid w:val="6A9F199D"/>
    <w:rsid w:val="6AA302AD"/>
    <w:rsid w:val="6B4B5428"/>
    <w:rsid w:val="6B784A4B"/>
    <w:rsid w:val="6C093CB1"/>
    <w:rsid w:val="6C5A7136"/>
    <w:rsid w:val="6C62650A"/>
    <w:rsid w:val="6CFE4CCF"/>
    <w:rsid w:val="6D1A2561"/>
    <w:rsid w:val="6E623CFD"/>
    <w:rsid w:val="6E766927"/>
    <w:rsid w:val="6E8757F0"/>
    <w:rsid w:val="6ED9678D"/>
    <w:rsid w:val="6F043C01"/>
    <w:rsid w:val="6F15552B"/>
    <w:rsid w:val="6F481423"/>
    <w:rsid w:val="6F9854AB"/>
    <w:rsid w:val="6FA42099"/>
    <w:rsid w:val="6FC0351D"/>
    <w:rsid w:val="6FD94AFB"/>
    <w:rsid w:val="704A6FAE"/>
    <w:rsid w:val="70C43BBD"/>
    <w:rsid w:val="714302BC"/>
    <w:rsid w:val="715261DD"/>
    <w:rsid w:val="71690AED"/>
    <w:rsid w:val="718D03E9"/>
    <w:rsid w:val="720473F2"/>
    <w:rsid w:val="722C08DC"/>
    <w:rsid w:val="73523200"/>
    <w:rsid w:val="735923E6"/>
    <w:rsid w:val="738356F8"/>
    <w:rsid w:val="73D82DD5"/>
    <w:rsid w:val="746C0E4C"/>
    <w:rsid w:val="74FF23E4"/>
    <w:rsid w:val="75813B35"/>
    <w:rsid w:val="75884C92"/>
    <w:rsid w:val="75FB56DC"/>
    <w:rsid w:val="767F7760"/>
    <w:rsid w:val="76DC5C67"/>
    <w:rsid w:val="76E533CD"/>
    <w:rsid w:val="76ED50BF"/>
    <w:rsid w:val="76ED6E8A"/>
    <w:rsid w:val="7730111A"/>
    <w:rsid w:val="77C87BBD"/>
    <w:rsid w:val="77CA55FC"/>
    <w:rsid w:val="78194988"/>
    <w:rsid w:val="7829550F"/>
    <w:rsid w:val="782D1423"/>
    <w:rsid w:val="7835400D"/>
    <w:rsid w:val="78B9175D"/>
    <w:rsid w:val="79970F7B"/>
    <w:rsid w:val="799D1EB8"/>
    <w:rsid w:val="7A081429"/>
    <w:rsid w:val="7A5703E0"/>
    <w:rsid w:val="7A7924CC"/>
    <w:rsid w:val="7A9B2332"/>
    <w:rsid w:val="7AC47624"/>
    <w:rsid w:val="7B574C84"/>
    <w:rsid w:val="7B820969"/>
    <w:rsid w:val="7B9126F3"/>
    <w:rsid w:val="7BDB6F3C"/>
    <w:rsid w:val="7DA97B0F"/>
    <w:rsid w:val="7E68076B"/>
    <w:rsid w:val="7EB22E1E"/>
    <w:rsid w:val="7EF35D13"/>
    <w:rsid w:val="7F0544E4"/>
    <w:rsid w:val="7F1715F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pPr>
      <w:widowControl/>
      <w:spacing w:before="0" w:beforeAutospacing="0" w:after="0" w:afterAutospacing="0"/>
      <w:ind w:left="0" w:right="0"/>
    </w:pPr>
    <w:rPr>
      <w:rFonts w:ascii="Calibri" w:hAnsi="Calibri" w:cs="Times New Roman"/>
      <w:kern w:val="2"/>
      <w:sz w:val="21"/>
      <w:szCs w:val="22"/>
    </w:rPr>
    <w:tblPr>
      <w:tblStyle w:val="5"/>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2669</Words>
  <Characters>15215</Characters>
  <Lines>126</Lines>
  <Paragraphs>35</Paragraphs>
  <TotalTime>0</TotalTime>
  <ScaleCrop>false</ScaleCrop>
  <LinksUpToDate>false</LinksUpToDate>
  <CharactersWithSpaces>0</CharactersWithSpaces>
  <Application>WPS Office 个人版_9.1.0.4872_{F1E327BC-269C-435d-A152-05C5408002CA}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2021-10-28T08:40:00Z</dcterms:created>
  <dc:creator>谌汀汀</dc:creator>
  <cp:lastModifiedBy>Administrator</cp:lastModifiedBy>
  <dcterms:modified xsi:type="dcterms:W3CDTF">2021-12-17T02:34:59Z</dcterms:modified>
  <dc:title>安化县市场监督管理局权力清单和责任清单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y fmtid="{D5CDD505-2E9C-101B-9397-08002B2CF9AE}" pid="3" name="ICV">
    <vt:lpwstr>8D65FD6ED68E4C768F8C6A84DB085822</vt:lpwstr>
  </property>
</Properties>
</file>