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简体"/>
          <w:sz w:val="44"/>
          <w:szCs w:val="44"/>
        </w:rPr>
      </w:pPr>
      <w:bookmarkStart w:id="0" w:name="_GoBack"/>
      <w:bookmarkEnd w:id="0"/>
      <w:r>
        <w:rPr>
          <w:rFonts w:hint="eastAsia" w:eastAsia="方正小标宋简体"/>
          <w:sz w:val="44"/>
          <w:szCs w:val="44"/>
          <w:lang w:val="en-US" w:eastAsia="zh-CN"/>
        </w:rPr>
        <w:t>中共安化县委宣传部（新闻出版</w:t>
      </w:r>
      <w:r>
        <w:rPr>
          <w:rFonts w:hint="eastAsia" w:eastAsia="方正小标宋简体"/>
          <w:sz w:val="44"/>
          <w:szCs w:val="44"/>
          <w:lang w:eastAsia="zh-CN"/>
        </w:rPr>
        <w:t>局）</w:t>
      </w:r>
      <w:r>
        <w:rPr>
          <w:rFonts w:ascii="Times New Roman" w:hAnsi="Times New Roman" w:eastAsia="方正小标宋简体"/>
          <w:sz w:val="44"/>
          <w:szCs w:val="44"/>
        </w:rPr>
        <w:t>权力清单和责任清单</w:t>
      </w:r>
    </w:p>
    <w:p>
      <w:pPr>
        <w:jc w:val="center"/>
        <w:rPr>
          <w:rFonts w:ascii="Times New Roman" w:hAnsi="Times New Roman" w:eastAsia="黑体"/>
          <w:kern w:val="0"/>
          <w:sz w:val="24"/>
          <w:szCs w:val="20"/>
        </w:rPr>
      </w:pPr>
      <w:r>
        <w:rPr>
          <w:rFonts w:ascii="Times New Roman" w:hAnsi="Times New Roman" w:eastAsia="黑体"/>
          <w:kern w:val="0"/>
          <w:sz w:val="24"/>
          <w:szCs w:val="20"/>
        </w:rPr>
        <w:t>（</w:t>
      </w:r>
      <w:r>
        <w:rPr>
          <w:rFonts w:hint="eastAsia" w:eastAsia="黑体"/>
          <w:kern w:val="0"/>
          <w:sz w:val="24"/>
          <w:szCs w:val="20"/>
          <w:lang w:val="en-US" w:eastAsia="zh-CN"/>
        </w:rPr>
        <w:t>112</w:t>
      </w:r>
      <w:r>
        <w:rPr>
          <w:rFonts w:ascii="Times New Roman" w:hAnsi="Times New Roman" w:eastAsia="黑体"/>
          <w:kern w:val="0"/>
          <w:sz w:val="24"/>
          <w:szCs w:val="20"/>
        </w:rPr>
        <w:t>项）</w:t>
      </w:r>
    </w:p>
    <w:p>
      <w:pPr>
        <w:jc w:val="left"/>
        <w:rPr>
          <w:rFonts w:ascii="Times New Roman" w:hAnsi="Times New Roman" w:eastAsia="黑体"/>
          <w:kern w:val="0"/>
          <w:sz w:val="24"/>
          <w:szCs w:val="20"/>
        </w:rPr>
      </w:pPr>
    </w:p>
    <w:tbl>
      <w:tblPr>
        <w:tblStyle w:val="15"/>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290"/>
        <w:gridCol w:w="1530"/>
        <w:gridCol w:w="4965"/>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Times New Roman" w:hAnsi="Times New Roman" w:eastAsia="楷体_GB2312"/>
                <w:sz w:val="24"/>
                <w:szCs w:val="24"/>
              </w:rPr>
            </w:pPr>
            <w:r>
              <w:rPr>
                <w:rFonts w:ascii="Times New Roman" w:hAnsi="Times New Roman" w:eastAsia="楷体_GB2312"/>
                <w:kern w:val="0"/>
                <w:sz w:val="24"/>
                <w:szCs w:val="24"/>
              </w:rPr>
              <w:t>一、行政许可类（</w:t>
            </w:r>
            <w:r>
              <w:rPr>
                <w:rFonts w:hint="eastAsia" w:eastAsia="楷体_GB2312"/>
                <w:kern w:val="0"/>
                <w:sz w:val="24"/>
                <w:szCs w:val="24"/>
                <w:lang w:val="en-US" w:eastAsia="zh-CN"/>
              </w:rPr>
              <w:t>10</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sz w:val="24"/>
                <w:szCs w:val="24"/>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从事出版物、包装装潢印刷品和其他印刷品印刷经营活动企业的设立、变更审批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包装装潢印刷企业申请兼营、变更、合并、分立审批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出版物印刷企业经营许可证核发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其他印刷品印刷企业经营许可证核发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其他印刷品印刷企业申请兼营、变更、合并、分立审批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包装装潢印刷企业经营许可证核发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出版物印刷企业申请兼营、变更、合并、分立审批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《中华人民共和国印刷业管理条例》（中华人民共和国国务院令〔2017〕第676号）第十条  设立从事出版物印刷经营活动的企业，应当向所在地省、自治区、直辖市人民政府出版行政部门提出申请。申请人经审核批准的，取得印刷经营许可证，并持印刷经营许可证向工商行政管理部门申请登记注册，取得营业执照。 企业申请从事包装装潢印刷品和其他印刷品印刷经营活动，应当持营业执照向所在地设区的市级人民政府出版行政部门提出申请，经审核批准的，发给印刷经营许可证。 个人不得从事出版物、包装装潢印刷品印刷经营活动；个人从事其他印刷品印刷经营活动的，依照本条第二款的规定办理审批手续。第十二条  印刷业经营者申请兼营或者变更从事出版物、包装装潢印刷品或者其他印刷品印刷经营活动，或者兼并其他印刷业经营者，或者因合并、分立而设立新的印刷业经营者，应当依照本条例第九条的规定办理手续。 印刷业经营者变更名称、法定代表人或者负责人、住所或者经营场所等主要登记事项，或者终止印刷经营活动，应当报原批准设立的出版行政部门备案。《中华人民共和国出版管理条例》（中华人民共和国国务院令〔2016〕第666号）第三十一条  从事出版物印刷或者复制业务的单位，应当向所在地省、自治区、直辖市人民政府出版行政主管部门提出申请，经审核许可，并依照国家有关规定到工商行政管理部门办理相关手续后，方可从事出版物的印刷或者复制。未经许可并办理相关手续的，不得印刷报纸、期刊、图书，不得复制音像制品、电子出版物。</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《中华人民共和国行政许可法》、《中华人民共和国印刷业管理条例》、《中华人民共和国出版管理条例》、《湖南省行政程序规定》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单位内部设立印刷厂登记</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《中华人民共和国印刷业管理条例》（中华人民共和国国务院令〔2017〕第676号）第十五条  单位内部设立印刷厂（所），必须向所在地县级以上地方人民政府出版行政部门办理登记手续；单位内部设立的印刷厂（所）印刷涉及国家秘密的印件的，还应当向保密工作部门办理登记手续。 单位内部设立的印刷厂（所）不得从事印刷经营活动；从事印刷经营活动的，必须依照本章的规定办理手续。第三章出版物的印刷。</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lang w:val="en-US" w:eastAsia="zh-CN"/>
              </w:rPr>
            </w:pPr>
            <w:r>
              <w:rPr>
                <w:rFonts w:hint="eastAsia" w:ascii="宋体" w:hAnsi="宋体" w:cs="宋体"/>
                <w:i w:val="0"/>
                <w:iCs w:val="0"/>
                <w:color w:val="000000"/>
                <w:kern w:val="0"/>
                <w:sz w:val="20"/>
                <w:szCs w:val="20"/>
                <w:u w:val="none"/>
                <w:lang w:val="en-US" w:eastAsia="zh-CN"/>
              </w:rPr>
              <w:t>部分一次性</w:t>
            </w:r>
            <w:r>
              <w:rPr>
                <w:rFonts w:hint="eastAsia" w:ascii="宋体" w:hAnsi="宋体" w:eastAsia="宋体" w:cs="宋体"/>
                <w:i w:val="0"/>
                <w:iCs w:val="0"/>
                <w:color w:val="000000"/>
                <w:kern w:val="0"/>
                <w:sz w:val="20"/>
                <w:szCs w:val="20"/>
                <w:u w:val="none"/>
                <w:lang w:val="en-US" w:eastAsia="zh-CN"/>
              </w:rPr>
              <w:t>内部资料性出版物准印证核发</w:t>
            </w:r>
            <w:r>
              <w:rPr>
                <w:rFonts w:hint="eastAsia" w:ascii="宋体" w:hAnsi="宋体" w:cs="宋体"/>
                <w:i w:val="0"/>
                <w:iCs w:val="0"/>
                <w:color w:val="000000"/>
                <w:kern w:val="0"/>
                <w:sz w:val="20"/>
                <w:szCs w:val="20"/>
                <w:u w:val="none"/>
                <w:lang w:val="en-US" w:eastAsia="zh-CN"/>
              </w:rPr>
              <w:t>（涉及重大选题、民族宗教、教材教辅内容的 、跨区域印刷的、印数3000册以上的一次性内部资料出版物除外）</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《中华人民共和国印刷业管理条例》（中华人民共和国国务院令〔2017〕第676号）第二十条  印刷企业接受委托印刷内部资料性出版物的，必须验证县级以上地方人民政府出版行政部门核发的准印证。 印刷企业接受委托印刷宗教内容的内部资料性出版物的，必须验证省、自治区、直辖市人民政府宗教事务管理部门的批准文件和省、自治区、直辖市人民政府出版行政部门核发的准印证。 出版行政部门应当自收到印刷内部资料性出版物或者印刷宗教内容的内部资料性出版物的申请之日起30日内作出是否核发准印证的决定，并通知申请人；逾期不作出决定的，视为同意印刷。</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《中华人民共和国行政许可法》、《中华人民共和国印刷业管理条例》、</w:t>
            </w:r>
            <w:r>
              <w:rPr>
                <w:rFonts w:hint="eastAsia" w:ascii="宋体" w:hAnsi="宋体" w:cs="宋体"/>
                <w:i w:val="0"/>
                <w:iCs w:val="0"/>
                <w:color w:val="000000"/>
                <w:kern w:val="0"/>
                <w:sz w:val="20"/>
                <w:szCs w:val="20"/>
                <w:u w:val="none"/>
                <w:lang w:val="en-US" w:eastAsia="zh-CN"/>
              </w:rPr>
              <w:t>《内部资料性出版物管理办法》、</w:t>
            </w:r>
            <w:r>
              <w:rPr>
                <w:rFonts w:hint="eastAsia" w:ascii="宋体" w:hAnsi="宋体" w:eastAsia="宋体" w:cs="宋体"/>
                <w:i w:val="0"/>
                <w:iCs w:val="0"/>
                <w:color w:val="000000"/>
                <w:kern w:val="0"/>
                <w:sz w:val="20"/>
                <w:szCs w:val="20"/>
                <w:u w:val="none"/>
                <w:lang w:val="en-US" w:eastAsia="zh-CN"/>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电影放映经营许可证核发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《湖南省人民政府办公厅关于印发《湖南省深化“证照分离”改革实施方案》的通知》（湘政办发〔2021〕45号）第五百零二二条：  附件一:“外商投资电影院设立许可”审批权限委托下放至县级电影主管部门。《中华人民共和国电影管理条例》（中华人民共和国国务院令〔2001〕第342号）第三十九条  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 电影发行单位、电影放映单位变更名称、地址、法定代表人或者主要负责人，或者终止电影发行、放映经营活动的，应当到原登记的工商行政管理部门办理变更登记或者注销登记，并向原审批的电影行政部门备案。   。《外商投资电影院暂行规定》（文化部令第21号）全文。《外商投资准入特别管理措施（负面清单）（2018年版）》（国家发展改革委、商务部令〔2018〕第18号）全文。《中华人民共和国电影产业促进法》（中华人民共和国主席令〔2016〕第54号）第二十四条   企业具有与所从事的电影发行活动相适应的人员、资金条件的，经国务院电影主管部门或者所在地省、自治区、直辖市人民政府电影主管部门批准，可以从事电影发行活动。企业、个体工商户具有与所从事的电影放映活动相适应的人员、场所、技术和设备等条件的，经所在地县级人民政府电影主管部门批准，可以从事电影院等固定放映场所电影放映活动。  。第二十五条   依照本法规定负责电影发行、放映活动审批的电影主管部门，应当自受理申请之日起三十日内，作出批准或者不批准的决定。对符合条件的，予以批准，颁发电影发行经营许可证或者电影放映经营许可证，并予以公布;对不符合条件的，不予批准，书面通知申请人并说明理由。</w:t>
            </w:r>
          </w:p>
        </w:tc>
        <w:tc>
          <w:tcPr>
            <w:tcW w:w="492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1.受理责任：一次性告知补正材料；依法受理或不予受理（不予受理应当告知理由）。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2.审查责任：对申请人提交的申请材料进行审查。对申请材料齐全、符合法定形式的，作出决定。</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3.决定责任：作出是否核准的决定并依法送达（不予核准应当告知理由）。</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4.事后监督责任：加强事后监管并将审批表报相关部门备案。</w:t>
            </w:r>
          </w:p>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《中华人民共和国行政许可法》、《中华人民共和国电影管理条例》</w:t>
            </w:r>
            <w:r>
              <w:rPr>
                <w:rFonts w:hint="eastAsia" w:ascii="宋体" w:hAnsi="宋体" w:cs="宋体"/>
                <w:i w:val="0"/>
                <w:iCs w:val="0"/>
                <w:color w:val="000000"/>
                <w:kern w:val="0"/>
                <w:sz w:val="20"/>
                <w:szCs w:val="20"/>
                <w:u w:val="none"/>
                <w:lang w:val="en-US" w:eastAsia="zh-CN"/>
              </w:rPr>
              <w:t>、</w:t>
            </w:r>
            <w:r>
              <w:rPr>
                <w:rFonts w:hint="eastAsia" w:ascii="宋体" w:hAnsi="宋体" w:eastAsia="宋体" w:cs="宋体"/>
                <w:i w:val="0"/>
                <w:iCs w:val="0"/>
                <w:color w:val="000000"/>
                <w:kern w:val="0"/>
                <w:sz w:val="20"/>
                <w:szCs w:val="20"/>
                <w:u w:val="none"/>
                <w:lang w:val="en-US" w:eastAsia="zh-CN"/>
              </w:rPr>
              <w:t>《湖南省行政程序规定》</w:t>
            </w:r>
          </w:p>
        </w:tc>
      </w:tr>
    </w:tbl>
    <w:p>
      <w:pPr>
        <w:jc w:val="left"/>
        <w:rPr>
          <w:rFonts w:ascii="Times New Roman" w:hAnsi="Times New Roman" w:eastAsia="黑体"/>
          <w:kern w:val="0"/>
          <w:sz w:val="24"/>
          <w:szCs w:val="20"/>
        </w:rPr>
      </w:pPr>
    </w:p>
    <w:p>
      <w:pPr>
        <w:jc w:val="left"/>
        <w:rPr>
          <w:rFonts w:ascii="Times New Roman" w:hAnsi="Times New Roman" w:eastAsia="黑体"/>
          <w:kern w:val="0"/>
          <w:sz w:val="24"/>
          <w:szCs w:val="20"/>
        </w:rPr>
      </w:pPr>
    </w:p>
    <w:p>
      <w:pPr>
        <w:jc w:val="left"/>
        <w:rPr>
          <w:rFonts w:ascii="Times New Roman" w:hAnsi="Times New Roman" w:eastAsia="黑体"/>
          <w:kern w:val="0"/>
          <w:sz w:val="24"/>
          <w:szCs w:val="20"/>
        </w:rPr>
      </w:pPr>
    </w:p>
    <w:p>
      <w:pPr>
        <w:pStyle w:val="19"/>
        <w:spacing w:line="20" w:lineRule="exact"/>
        <w:jc w:val="left"/>
        <w:rPr>
          <w:rFonts w:eastAsia="方正小标宋简体"/>
          <w:sz w:val="36"/>
          <w:szCs w:val="36"/>
        </w:rPr>
      </w:pPr>
    </w:p>
    <w:tbl>
      <w:tblPr>
        <w:tblStyle w:val="15"/>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22"/>
        <w:gridCol w:w="1287"/>
        <w:gridCol w:w="1530"/>
        <w:gridCol w:w="4965"/>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cs="宋体"/>
                <w:kern w:val="0"/>
                <w:sz w:val="18"/>
                <w:szCs w:val="18"/>
                <w:lang w:eastAsia="zh-CN"/>
              </w:rPr>
              <w:t>一</w:t>
            </w:r>
            <w:r>
              <w:rPr>
                <w:rFonts w:hint="eastAsia" w:ascii="宋体" w:hAnsi="宋体" w:eastAsia="宋体" w:cs="宋体"/>
                <w:kern w:val="0"/>
                <w:sz w:val="18"/>
                <w:szCs w:val="18"/>
              </w:rPr>
              <w:t>、行政处罚类（</w:t>
            </w:r>
            <w:r>
              <w:rPr>
                <w:rFonts w:hint="eastAsia" w:ascii="宋体" w:hAnsi="宋体" w:cs="宋体"/>
                <w:kern w:val="0"/>
                <w:sz w:val="18"/>
                <w:szCs w:val="18"/>
                <w:lang w:val="en-US" w:eastAsia="zh-CN"/>
              </w:rPr>
              <w:t>90</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印刷业经营者被吊销许可证后逾期未办理或者注销登记的处罚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《印刷业管理条例》第四十三条</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 （一）印刷布告、通告、重大活动工作证、通行证、在社会上流通使用的票证，印刷企业没有验证主管部门的证明的，或者再委托他人印刷上述印刷品的； （二）印刷业经营者伪造、变造学位证书、学历证书等国家机关公文、证件或者企业事业单位、人民团体公文、证件的。 印刷布告、通告、重大活动工作证、通行证、在社会上流通使用的票证，委托印刷单位没有取得主管部门证明的，由县级以上人民政府出版行政部门处以500元以上5000元以下的罚款。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shd w:val="clear" w:color="auto" w:fill="FFFFFF"/>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被吊销许可证电影经营单位逾期未办理变更或者注销登记的处罚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《电影管理条例》第六十三条</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单位违反本条例，被处以吊销许可证行政处罚的，应当按照国家有关规定到工商行政管理部门办理变更登记或者注销登记；逾期未办理的，由工商行政管理部门吊销营业执照。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未经批准擅自编印内部资料；编印本办法第十三条规定禁止内容的内部资料；违反本办法第十四条、第十五条规定，编印、发送内部资料；委托非出版物印刷企业印刷内部资料或者未按照《准印证》核准的项目印制；未按照本办法第十八条送交样本；违反本办法其他规定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《内部资料性出版物管理办法》(国家新闻出版广电总局令第2号)第二十二条  有下列行为之一的，由县级以上地方人民政府新闻出版行政部门责令改正、停止违法行为，根据情节轻重，给予警告，处1千元以下的罚款；以营利为目的从事下列行为的，处3万元以下罚款：</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（一）未经批准擅自编印内部资料的；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（二）编印本办法第十三条规定禁止内容的内部资料的；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（三）违反本办法第十四条、第十五条规定，编印、发送内部资料的；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（四）委托非出版物印刷企业印刷内部资料或者未按照《准印证》核准的项目印制的；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（五）未按照本办法第十八条送交样本的；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（六）违反本办法其他规定的。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其中，有前款第（一）项至第（三）项违法行为的，对非法编印的内部资料予以没收，超越发送范围的责令收回。</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未取得《准印证》，编印具有内部资料形式，但不符合内部资料内容或发送要求的印刷品，经鉴定为非法出版物的，按照《出版管理条例》第六十一条或第六十二条的规定处罚。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对出版物印刷企业未按规定承印内部资料性出版物及违反其他有关规定的处罚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《内部资料性出版物管理办法》(国家新闻出版广电总局令第2号)第二十四条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对印刷或者复制、批发、零售、出租、散发含有禁止内容的出版物或者其他非法出版物，经查证属实的处罚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《出版管理条例》（国务院令第343号）第二十五条  任何出版物不得含有下列内容：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（一）反对宪法确定的基本原则的；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（二）危害国家统一、主权和领土完整的；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（三）泄露国家秘密、危害国家安全或者损害国家荣誉和利益的；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（四）煽动民族仇恨、民族歧视，破坏民族团结，或者侵害民族风俗、习惯的；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（五）宣扬邪教、迷信的；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（六）扰乱社会秩序，破坏社会稳定的；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（七）宣扬淫秽、赌博、暴力或者教唆犯罪的；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（八）侮辱或者诽谤他人，侵害他人合法权益的；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（九）危害社会公德或者民族优秀文化传统的；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（十）有法律、行政法规和国家规定禁止的其他内容的。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第二十六条  以未成年人为对象的出版物不得含有诱发未成年人模仿违反社会公德的行为和违法犯罪的行为的内容，不得含有恐怖、残酷等妨害未成年人身心健康的内容。</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第六十九条  印刷或者复制、批发、零售、出租、散发含有本条例第二十五条、第二十六条禁止内容的出版物或者其他非法出版物的，当事人对非法出版物的来源作出说明、指认，经查证属实的，没收出版物、违法所得，可以减轻或者免除其他行政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对复制明知或者应知含有《复制管理办法》第三条所列内容产品或其他非法出版物的违法行为的处罚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《复制管理办法》(新闻出版总署令第42号）第三条  任何单位和个人禁止复制含有以下内容的复制品：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（一）反对宪法确定的基本原则的；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（二）危害国家统一、主权和领土完整的；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（三）泄露国家秘密、危害国家安全或者损害国家荣誉和利益的；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（四）煽动民族仇恨、民族歧视，破坏民族团结，或者侵害民族风俗、习惯的；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（五）宣扬邪教、迷信的；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（六）扰乱社会秩序，破坏社会稳定的；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（七）宣扬淫秽、赌博、暴力或者教唆犯罪的；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（八）侮辱或者诽谤他人，侵害他人合法权益的；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（九）危害社会公德或者民族优秀文化传统的；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（十）有法律、行政法规和国家规定禁止的其他内容的。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第三十九条  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印刷或者复制、批发、零售、出租、散发含有《出版管理条例》第二十五条、第二十六条禁止内容的出版物或者其他非法出版物的处罚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《复制管理办法》(新闻出版总署令第42号）第三条  任何单位和个人禁止复制含有以下内容的复制品：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（一）反对宪法确定的基本原则的；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（二）危害国家统一、主权和领土完整的；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（三）泄露国家秘密、危害国家安全或者损害国家荣誉和利益的；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（四）煽动民族仇恨、民族歧视，破坏民族团结，或者侵害民族风俗、习惯的；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（五）宣扬邪教、迷信的；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（六）扰乱社会秩序，破坏社会稳定的；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（七）宣扬淫秽、赌博、暴力或者教唆犯罪的；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（八）侮辱或者诽谤他人，侵害他人合法权益的；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（九）危害社会公德或者民族优秀文化传统的；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（十）有法律、行政法规和国家规定禁止的其他内容的。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第三十九条  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对印刷业经营者印刷明知或者应知含有禁止印刷内容的出版物、包装装潢印刷品或者其他印刷品，或者印刷国家明令禁止出版的出版物或者非出版单位出版的出版物的处罚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《印刷业管理条例》（国务院令第315号）第三十八条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以及违法所得，违法经营额在1万元以上的，并处违法经营额5倍以上10倍以下的罚款；违法经营额不足1万元的，并处1万元以上5万元以下的罚款；情节严重的，由原发证机关吊销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对出版单位出售或者以其他形式转让本出版单位的名称、书号、刊号、版号、版面，或者出租本单位的名称、刊号的；利用出版活动谋取其他不正当利益的处罚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《出版管理条例》（国务院令第343号）第六十六条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（一）出售或者以其他形式转让本出版单位的名称、书号、刊号、版号、版面，或者出租本单位的名称、刊号的；</w:t>
            </w:r>
          </w:p>
          <w:p>
            <w:pPr>
              <w:widowControl/>
              <w:jc w:val="left"/>
              <w:textAlignment w:val="center"/>
              <w:rPr>
                <w:rFonts w:hint="eastAsia" w:ascii="宋体" w:hAnsi="宋体" w:eastAsia="宋体"/>
                <w:b w:val="0"/>
                <w:bCs/>
                <w:kern w:val="2"/>
                <w:sz w:val="24"/>
                <w:lang w:val="en-US" w:eastAsia="zh-CN" w:bidi="ar-SA"/>
              </w:rPr>
            </w:pPr>
            <w:r>
              <w:rPr>
                <w:rFonts w:hint="eastAsia" w:ascii="宋体" w:hAnsi="宋体" w:eastAsia="宋体" w:cs="宋体"/>
                <w:i w:val="0"/>
                <w:iCs w:val="0"/>
                <w:color w:val="000000"/>
                <w:kern w:val="0"/>
                <w:sz w:val="20"/>
                <w:szCs w:val="20"/>
                <w:u w:val="none"/>
                <w:lang w:val="en-US" w:eastAsia="zh-CN"/>
              </w:rPr>
              <w:t>（二）利用出版活动谋取其他不正当利益的。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对利用出版活动谋取其他不正当利益的处罚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《出版管理条例》(国务院令第666号)第二十一条  出版单位不得向任何单位或者个人出售或者以其他形式转让本单位的名称、书号、刊号或者版号、版面，并不得出租本单位的名称、刊号。</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（一）出售或者以其他形式转让本出版单位的名称、书号、刊号、版号、版面，或者出租本单位的名称、刊号的；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（二）利用出版活动谋取其他不正当利益的。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出版单位向其他单位、个人出租、出借、出售或者以其他任何形式转让本单位的名称，出售或者以其他形式转让本单位的版号；音像出版单位委托未取得《音像制品制作许可证》的单位制作音像制品，或者委托未取得《复制经营许可证》的单位复制音像制品；音像出版单位出版未经国务院出版行政主管部门批准擅自进口的音像制品；音像制作单位、音像复制单位未依照本条例的规定验证音像出版单位的委托书、有关证明；音像复制单位擅自复制他人的音像制品，或者接受非音像出版单位、个人的委托复制经营性的音像制品，或者自行复制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《音像制品管理条例》(国务院令第595号)第四十二条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（一）音像出版单位向其他单位、个人出租、出借、出售或者以其他任何形式转让本单位的名称，出售或者以其他形式转让本单位的版号的；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（二）音像出版单位委托未取得《音像制品制作许可证》的单位制作音像制品，或者委托未取得《复制经营许可证》的单位复制音像制品的；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（三）音像出版单位出版未经国务院出版行政主管部门批准擅自进口的音像制品的；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（四）音像制作单位、音像复制单位未依照本条例的规定验证音像出版单位的委托书、有关证明的；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（五）音像复制单位擅自复制他人的音像制品，或者接受非音像出版单位、个人的委托复制经营性的音像制品，或者自行复制音像制品的。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《音像制品制作管理规定》（新闻出版总署令第35号)第二十四条  音像制作单位接受音像出版单位委托制作音像制品未依照本规定验证有关证明的，依照《音像制品管理条例》第四十二条的规定处罚。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对音像出版单位向其他单位、个人出租、出借、出售或者以其他任何形式转让本单位的名称，出售或者以其他形式转让本单位的版号的处罚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音像出版单位向其他单位、个人出租、出借、出售或者以其他任何形式转让本单位的名称，出售或者以其他形式转让本单位的版号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对音像出版单位出  版未经国务院出版行政主管部门批准擅自进口的音像制品的处罚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三）音像出版单位出版未经国务院出版行政主管部门批准擅自进口的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对音像复制单位擅自复制他人的音像制品，或者接受非音像出版单位、个人的委托复制经营性的音像制品，或者自行复制音像制品的处罚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五）音像复制单位擅自复制他人的音像制品，或者接受非音像出版单位、个人的委托复制经营性的音像制品，或者自行复制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对音像出版单位出版未经国务院出版行政主管部门批准擅自进口的音像制品的处罚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三）音像出版单位出版未经国务院出版行政主管部门批准擅自进口的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对音像制作单位、音像复制单位未依照本条例的规定验证音像出版单位的委托书、有关证明的处罚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四）音像制作单位、音像复制单位未依照本条例的规定验证音像出版单位的委托书、有关证明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对音像出版单位委托未取得《音像制品制作许可证》的单位制作音像制品，或者委托未取得《复制经营许可证》的单位复制音像制品的处罚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二）音像出版单位委托未取得《音像制品制作许可证》的单位制作音像制品，或者委托未取得《复制经营许可证》的单位复制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对违规经营境外出版物的处罚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《出版管理条例》(国务院令第666号)第六十三条  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（一）进口、印刷或者复制、发行国务院出版行政主管部门禁止进口的出版物的；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（二）印刷或者复制走私的境外出版物的；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（三）发行进口出版物未从本条例规定的出版物进口经营单位进货的。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对出版单位委托未取得出版物印刷或者复制许可的单位印刷或者复制出版物的处罚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对印刷或者复制单位未取得印刷或者复制许可而印刷或者复制出版物的处罚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二）印刷或者复制单位未取得印刷或者复制许可而印刷或者复制出版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对印刷或者复制单位未履行法定手续印刷或者复制境外出版物的，印刷或者复制的境外出版物没有全部运输出境的处罚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四）印刷或者复制单位未履行法定手续印刷或者复制境外出版物的，印刷或者复制的境外出版物没有全部运输出境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对印刷或者复制单位、发行单位或者个体工商户印刷或者复制、发行未署出版单位名称的出版物的处罚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五）印刷或者复制单位、发行单位或者个体工商户印刷或者复制、发行未署出版单位名称的出版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发行、放映未取得电影公映许可证的电影；取得电影公映许可证后变更电影内容，未依照规定重新取得电影公映许可证擅自发行、放映、送展；提供未取得电影公映许可证的电影参加电影节（展）等情形的处罚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《中华人民共和国电影产业促进法》（中华人民共和国主席令第五十四号）第四十九条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（一）发行、放映未取得电影公映许可证的电影的；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（二）取得电影公映许可证后变更电影内容，未依照规定重新取得电影公映许可证擅自发行、放映、送展的；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（三）提供未取得电影公映许可证的电影参加电影节（展）的。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对电影发行企业、电影院等有制造虚假交易、虚报瞒报销售收入等行为，扰乱电影市场秩序的以及电影院在向观众明示的电影开始放映时间之后至电影放映结束前放映广告的处罚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《中华人民共和国电影产业促进法》（中华人民共和国主席令第五十四号）第五十一条  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电影院在向观众明示的电影开始放映时间之后至电影放映结束前放映广告的，由县级人民政府电影主管部门给予警告，责令改正；情节严重的，处一万元以上五万元以下的罚款。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未按规定将年度出版计划和涉及国家安全、社会安定等方面的重大选题报新闻出版总署备案；变更名称、主办单位或者主管机关、地址、法定代表人或者主要负责人、业务范围等，未依照本规定第十二条、第十三条办理审批、备案手续；未在其出版的音像制品及其包装的明显位置标明本规定所规定的项目；未依照规定期限送交音像制品样本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《音像制品管理条例》(国务院令第595号)第四十四条  有下列行为之一的，由出版行政主管部门责令改正，给予警告；情节严重的，并责令停业整顿或者由原发证机关吊销许可证：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（一）音像出版单位未将其年度出版计划和涉及国家安全、社会安定等方面的重大选题报国务院出版行政主管部门备案的；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（二）音像制品出版、制作、复制、批发、零售单位变更名称、地址、法定代表人或者主要负责人、业务范围等，未依照本条例规定办理审批、备案手续的；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（三）音像出版单位未在其出版的音像制品及其包装的明显位置标明本条例规定的内容的；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（四）音像出版单位未依照本条例的规定送交样本的；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（五）音像复制单位未依照本条例的规定留存备查的材料的；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（六）从事光盘复制的音像复制单位复制光盘，使用未蚀刻国务院出版行政主管部门核发的激光数码储存片来源识别码的注塑模具的。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《音像制品出版管理规定》(新闻出版总署第22号令)第四十九条  出版音像制品的单位有下列行为之一的，依照《音像制品管理条例》第四十四条处罚：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(一)未按规定将年度出版计划和涉及国家安全、社会安定等方面的重大选题报新闻出版总署备案的；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(二)变更名称、主办单位或者主管机关、地址、法定代表人或者主要负责人、业务范围等，未依照本规定第十二条、第十三条办理审批、备案手续的；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(三)未在其出版的音像制品及其包装的明显位置标明本规定所规定的项目的；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(四)未依照规定期限送交音像制品样本的。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出版物印刷企业未按本规定承印内部资料的处罚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《内部资料性出版物管理办法》（国家新闻出版广电总局令第2号）第二十四条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《内部资料性出版物管理办法》（国家新闻出版广电总局令第2号）第二十四条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对进口、印刷或者复制、发行国务院出版行政主管部门禁止进口的出版物；印刷或者复制走私的境外出版物；发行进口出版物未从规定的出版物进口经营单位进货的处罚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《出版管理条例》（国务院令第343号）第六十三条  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（一）进口、印刷或者复制、发行国务院出版行政主管部门禁止进口的出版物的；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（二）印刷或者复制走私的境外出版物的；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（三）发行进口出版物未从本条例规定的出版物进口经营单位进货的。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《出版物市场管理规定》（新闻出版总署、商务部令第52号）第三十三条第二款  违反本规定发行侵犯他人著作权或者专有出版权的出版物的，依照《中华人民共和国著作权法》和《中华人民共和国著作权法实施条例》的规定处罚。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对擅自从事电影摄制、发行、放映活动的处罚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《中华人民共和国电影产业促进法》（中华人民共和国主席令第五十四号）第四十七条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批发、零售、出租、放映非音像出版单位出版的音像制品或者非音像复制单位复制的音像制品；批发、零售、出租或者放映未经国务院出版行政主管部门批准进口的音像制品；批发、零售、出租、放映供研究、教学参考或者用于展览、展示的进口音像制品；音像出版单位出版未经国务院文化行政部门批准进口的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《音像制品管理条例》(国务院令第595号)第四十五条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（一）批发、零售、出租、放映非音像出版单位出版的音像制品或者非音像复制单位复制的音像制品的；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（二）批发、零售、出租或者放映未经国务院出版行政主管部门批准进口的音像制品的；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（三）批发、零售、出租、放映供研究、教学参考或者用于展览、展示的进口音像制品的。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《音像制品进口管理办法》（新闻出版总署海关总署令第53号）第三十条   有下列行为之一的，由县级以上新闻出版行政部门责令停止违法行为，给予警告，没收违法音像制品和违法所得；违法经营额1万元以上的，并处违法经营额5倍以上10倍以下的罚款；违法经营额不足1万元的，并处5万元以下罚款；情节严重的，并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（一）出版未经新闻出版总署批准擅自进口的音像制品；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（二）批发、零售、出租或者放映未经新闻出版总署批准进口的音像制品的；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（三）批发、零售、出租、放映供研究、教学参考或者用于展览、展示的进口音像制品的。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发行未经依法审定的中学小学教科书，或者未经法定方式确定的单位从事中学小学教科书的发行业务的处罚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1.《出版物市场管理规定》（2016年5月31日国家新闻出版广电总局、商务部令第10号，2016年6月1日起施行）第三十五条 　发行未经依法审定的中学小学教科书，或者未经法定方式确定的单位从事中学小学教科书的发行业务的，依照《出版管理条例》第六十五条处罚；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2.《出版管理条例》（2001年12月25日中华人民共和国国务院令第343号公布，根据2016年2月6日国务院令第666号第四次修订）第六条  县级以上地方各级人民政府负责出版管理的行政部门(以下简称出版行政主管部门)负责本行政区域内出版活动的监督管理工作。县级以上地方各级人民政府其他有关部门在各自的职责范围内，负责有关的出版活动的监督管理工作。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1.《出版物市场管理规定》（2016年5月31日国家新闻出版广电总局、商务部令第10号，2016年6月1日起施行）第三十五条 　发行未经依法审定的中学小学教科书，或者未经法定方式确定的单位从事中学小学教科书的发行业务的，依照《出版管理条例》第六十五条处罚； 2.《出版管理条例》（2001年12月25日中华人民共和国国务院令第343号公布，根据2016年2月6日国务院令第666号第四次修订）第六条  县级以上地方各级人民政府负责出版管理的行政部门(以下简称出版行政主管部门)负责本行政区域内出版活动的监督管理工作。县级以上地方各级人民政府其他有关部门在各自的职责范围内，负责有关的出版活动的监督管理工作。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对出版音像制品的单位向其他单位、个人出租、出借、出售、转让本单位的名称、音像制品出版的许可证件或者批准文件等违反音像职权制作许可证管理规定的处罚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《音像制品管理条例》(国务院令第595号)第四十二条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（一）音像出版单位向其他单位、个人出租、出借、出售或者以其他任何形式转让本单位的名称，出售或者以其他形式转让本单位的版号的；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（二）音像出版单位委托未取得《音像制品制作许可证》的单位制作音像制品，或者委托未取得《复制经营许可证》的单位复制音像制品的；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（三）音像出版单位出版未经国务院出版行政主管部门批准擅自进口的音像制品的；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（四）音像制作单位、音像复制单位未依照本条例的规定验证音像出版单位的委托书、有关证明的；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（五）音像复制单位擅自复制他人的音像制品，或者接受非音像出版单位、个人的委托复制经营性的音像制品，或者自行复制音像制品的。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《音像制品出版管理规定》(新闻出版总署第22号令)第四十八条  出版音像制品的单位有下列行为之一的，依照《音像制品管理条例》第四十二条处罚：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(一)向其他单位、个人出租、出借、出售或者以其他任何形式转让本单位的名称、音像制品出版的许可证件或者批准文件，出售或者以其他任何形式转让本单位的版号或者复制委托书的；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(二)委托未取得《音像制品制作许可证》的单位制作音像制品，或者委托非依法设立的复制单位复制音像制品的。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电子出版物出版单位变更名称、主办单位或者主管单位、业务范围、资本结构，合并或者分立，电子出版物出版单位变更地址、法定代表人或者主要负责人，未依照本规定的要求办理审批、变更登记手续；经批准出版的连续型电子出版物，新增或者改变连续型电子出版物的名称、刊期与出版范围，未办理审批手续；电子出版物出版单位未按规定履行年度出版计划和重大选题备案；出版单位未按照有关规定送交电子出版物样品；电子出版物进口经营单位违反本规定第三十八条未经批准进口电子出版物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《电子出版物出版管理规定》(新闻出版总署令第34号）第六十条  有下列行为之一的，按照《出版管理条例》第六十七条处罚：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电子出版物出版单位变更名称、主办单位或者主管单位、业务范围、资本结构，合并或者分立，电子出版物出版单位变更地址、法定代表人或者主要负责人，未依照本规定的要求办理审批、变更登记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（二）经批准出版的连续型电子出版物，新增或者改变连续型电子出版物的名称、刊期与出版范围，未办理审批手续的；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（三）电子出版物出版单位未按规定履行年度出版计划和重大选题备案的；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（四）出版单位未按照有关规定送交电子出版物样品的；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（五）电子出版物进口经营单位违反本规定第三十八条未经批准进口电子出版物的。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对电子出版物出版单位未按规定办理审批、变更登记手续等违法情形的处罚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《电子出版物出版管理规定》(新闻出版总署令第34号）第六十条  有下列行为之一的，按照《出版管理条例》第六十七条处罚：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电子出版物出版单位变更名称、主办单位或者主管单位、业务范围、资本结构，合并或者分立，电子出版物出版单位变更地址、法定代表人或者主要负责人，未依照本规定的要求办理审批、变更登记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（二）经批准出版的连续型电子出版物，新增或者改变连续型电子出版物的名称、刊期与出版范围，未办理审批手续的；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（三）电子出版物出版单位未按规定履行年度出版计划和重大选题备案的；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（四）出版单位未按照有关规定送交电子出版物样品的；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（五）电子出版物进口经营单位违反本规定第三十八条未经批准进口电子出版物的。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 门移送、上级部门交办等途径发现的违法行为线索，决定是否立 案。2.调查责任：在调查或检查时，执法人员不得少于两人，并向当 事人或有关人员出示证件，询问或检查应制作笔录；执法人员与 当事人有直接利害关系的，应当回避。 3.审查责任：对案件的违法事实、收集的证据、办案的程序、法 律适用、处罚种类和幅度、当事人的陈述申辩理由等进行审查， 提出处理意见；对情节复杂或者重大违法行为给予较重的行政处 罚，行政机关的负责人应当集体讨论决定。 4.告知责任：在作出处罚决定之前，应当告知当事人作出处罚决 定的事由、理由及依据，并告知当事人依法享有的权利；当事人 依法要求听证的，应组织听证。 5.决定责任：依法应当给予行政处罚的，制作盖有行政机关印章 的行政处罚决定书，载明违法事实、证据、处罚种类和依据、权 利救济途径等内容。 6.送达责任：行政处罚决定书在决定后七日内依照民事诉讼法的 有关规定送达当事人。 7.执行责任：督促当事人履行生效的行政处罚决定，对逾期不履 行的，依照《行政强制法》的规定执行。 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 三十一条、三十七条、三十八条、 三十九条、四十条、 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对音像制作单位接受音像出版单位委托制作音像制品未按规定验证有关证明的处罚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《音像制品管理条例》(国务院令第666号)第四十二条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 （一）音像出版单位向其他单位、个人出租、出借、出售或者以其他任何形式转让本单位的名称，出售或者以其他形式转让本单位的版号的； （二）音像出版单位委托未取得《音像制品制作许可证》的单位制作音像制品，或者委托未取得《复制经营许可证》的单位复制音像制品的； （三）音像出版单位出版未经国务院出版行政主管部门批准擅自进口的音像制品的； （四）音像制作单位、音像复制单位未依照本条例的规定验证音像出版单位的委托书、有关证明的； （五）音像复制单位擅自复制他人的音像制品，或者接受非音像出版单位、个人的委托复制经营性的音像制品，或者自行复制音像制品的。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《音像制品制作管理规定》(国家新闻出版广电总局令第3号)第二十四条 音像制作单位接受音像出版单位委托制作音像制品未依照本规定验证有关证明的，依照《音像制品管理条例》第四十二条的规定处罚。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《音像制品管理条例》(国务院令第666号)第四十二条；《音像制品制作管理规定》(国家新闻出版广电总局令第3号)第二十四条。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侵犯著作权以及与著作权有关权益同时损害公共利益的行政处罚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1.《中华人民共和国著作权法》（中华人民共和国主席令第26号）第五章第四十八条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 （一）未经著作权人许可，复制、发行、表演、放映、广播、汇编、通过信息网络向公众传播其作品的，本法另有规定的除外； （二）出版他人享有专有出版权的图书的； （三）未经表演者许可，复制、发行录有其表演的录音录像制品，或者通过信息网络向公众传播其表演的，本法另有规定的除外； （四）未经录音录像制作者许可，复制、发行、通过信息网络向公众传播其制作的录音录像制品的，本法另有规定的除外； （五）未经许可，播放或者复制广播、电视的，本法另有规定的除外； （六）未经著作权人或者与著作权有关的权利人许可，故意避开或者破坏权利人为其作品、录音录像制品等采取的保护著作权或者与著作权有关的权利的技术措施的，法律、行政法规另有规定的除外； （七）未经著作权人或者与著作权有关的权利人许可，故意删除或者改变作品、录音录像制品等的权利管理电子信息的，法律、行政法规另有规定的除外； （八）制作、出售假冒他人署名的作品的。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2.《中华人民共和国著作权法实施条例》（国务院令第633号）第三十六条 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第三十七条 有著作权法第四十八条所列侵权行为，同时损害社会公共利益的，由地方人民政府著作权行政管理部门负责查处。国务院著作权行政管理部门可以查处在全国有重大影响的侵权行为。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3.《著作权行政处罚实施办法》（中华人民共和国国家版权局令第6号）第一章第四条 对本办法列举的违法行为，著作权行政管理部门可以依法责令停止侵权行为，并给予下列行政处罚： （一）警告； （二）罚款； （三）没收违法所得； （四）没收侵权制品； （五）没收安装存储侵权制品的设备； （六）没收主要用于制作侵权制品的材料、工具、设备等； （七）法律、法规、规章规定的其他行政处罚。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4.《互联网著作权行政保护办法》（国家版权局 信息产业部令2005年第5号）第十一条 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的规定责令停止侵权行为，并给予下列行政处罚：（一）没收违法所得；（二）处以非法经营额3倍以下的罚款；非法经营额难以计算的，可以处10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1.立案责任：文化综合执法部门在检查中发现或者接到举报、控告涉嫌非法从事文化市场经营活动的违法行为或其他机关移送的违法案件，及时制止，并予以审查，决定是否立案。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2.调查责任：文化综合执法部门对予以立案的案件，指定专人负责，及时组织调查取证，与当事人有直接利害关系的应当回避。执法人员不得少于两人，调查时出示执法证件，允许当事人辩解陈述，执法人员保守有关秘密。</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3.审查责任：文化综合执法部门对案件违法事实、证据、调查取证程序、法律适用、当事人陈述和申辩理由等方面进行审查，提出处理意见（主要证据不足时，以适当的方式补充调查）。构成违法行为的，但不属于文化部门权限的，应当及时将案件移送有关部门。</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4.告知责任：文化综合执法部门在做出行政处罚决定前，书面告知当事人违法事实及其享有的陈述、申辩、要求听证等权利。</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5.决定责任：文化综合执法部门根据审理情况决定是否予以行政处罚。依法需要给予行政处罚的，应制作行政处罚决定书，载明违法事实和证据、处罚依据和内容、申请行政复议或提起行政诉讼的途径和期限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6.送达责任：行政处罚决定书按法律规定的方式送达当事人。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7.执行责任：监督当事人在决定的期限内，履行生效的行政处罚决定。当事人在法定期限内不申请行政复议或者提起行政诉讼，又不履行的，文化综合执法部门可依法采取公开通报、加处罚款、查封扣押或向人民法院申请强制执行等措施。</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 xml:space="preserve"> 8.其他法律法规规章文件规定应履行的责任。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部门规章】《文化市场综合行政执法管理办法（2011年民共和国文化部令第52号公布）第十三条：“综合执法机构应当建立健全12318文化市场举报体系，向社会公布举报方式，依法及时有效受理、办理举报，对举报有功人员可给予一定奖励。对日常巡查或者定期检查中发现的违法行为，公民、法人及其他组织举报的违法行为，上级交办的、下级报请处理的或者有关部门移送的案件，应当及时处理。”</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2.【部门规章】《文化市场综合行政执法管理办法（2011年12月6日中华人民共和国文化部令第52号公布）第二十二条：“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3.【法律】《中华人民共和国行政处罚法》（2009年8月27日第十一届全国人民代表大会常务委员会第十次会议修正）第三十八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-1.【法律】《中华人民共和国行政处罚法》（2009年8月27日第十一届全国人民代表大会常务委员会第十次会议修正）第三十一条：“行政机关在作出行政处罚决定之前，应当告知当事人作出行政处罚决定的事实、理由及依据，并告知当事人依法享有的权利。”</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-2.【部门规章】《文化市场综合行政执法管理办法（2011年12月6日中华人民共和国文化部令第52号公布）第十九条第一款：“在作出行政处罚之前，应当告知当事人作出行政处罚决定的事实、理由和依据，并告知当事人依法享有的权利。”</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-3.【部门规章】《文化市场综合行政执法管理办法（2011年12月6日中华人民共和国文化部令第52号公布）第二十七条：“拟作出责令停业整顿、吊销许可证、较大数额罚款等行政处罚决定的，应当告知当事人有听证的权利。当事人要求听证的，应当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5.【法律】《中华人民共和国行政处罚法》（2009年8月27日第十一届全国人民代表大会常务委员会第十次会议修正）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6-1.【法律】《中华人民共和国行政处罚法》（2009年8月27日第十一届全国人民代表大会常务委员会第十次会议修正）第四十条：“行政处罚决定书应当在宣告后当场交付当事人；当事人不在场的，行政机关应当在七日内依照民事诉讼法的有关规定，将行政处罚决定书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6-2.【部门规章】《文化市场综合行政执法管理办法（2011年12月6日中华人民共和国文化部令第52号公布）第三十条：“行政处罚决定书应当在宣告后当场交付当事人，由当事人在送达回证上记明收到日期，签名或者盖章。当事人不在场的，应当自作出行政处罚决</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定之日起7日内依照民事诉讼法的有关规定，将行政处罚决定书送达当事人。” </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 xml:space="preserve"> 7.【法律】《中华人民共和国行政处罚法》（2009年8月27日第十一届全国人民代表大会常务委员会第十次会议修正）第四十四条：“行政处罚决定依法作出后，当事人应当在行政处罚决定的期限内，予以履行。”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印刷布告、通告、重大活动工作证、通行证、在社会上流通使用的票证，印刷企业没有验证主管部门的证明的，或者再委托他人印刷上述印刷品的处罚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《印刷业管理条例》（国务院令第315号，根据2017年3月1日国务院令第676号修订）第四十三条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印刷布告、通告、重大活动工作证、通行证、在社会上流通使用的票证，委托印刷单位没有取得主管部门证明的，由县级以上人民政府出版行政部门处以500元以上5000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印刷业经营者印刷明知或者应知含有本办法第十三条规定禁止内容的内部资料；非出版物印刷企业印刷内部资料等情形的处罚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《内部资料性出版物管理办法》(国家新闻出版广电总局令第2号)第二十三条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一）印刷业经营者印刷明知或者应知含有本办法第十三条规定禁止内容的内部资料的；（二）非出版物印刷企业印刷内部资料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印刷业经营者印刷明知或者应知含有本办法第十三条规定禁止内容的内部资料；非出版物印刷企业印刷内部资料等情形的处罚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擅自调换已选定的中小学教科书；擅自征订、搭售教学用书目录以外的出版物；擅自将中小学教科书发行任务向他人转让和分包；涂改、倒卖、出租、出借中小学教科书发行资质证书；未在规定时间内完成中小学教科书发行任务；违反国家有关规定收取中小学教科书发行费用；未按规定做好中小学教科书的调剂、添货、零售和售后服务；未按规定报告中小学教科书发行情况；出版单位向不具备中小学教科书发行资质的单位供应中小学教科书；出版单位未在规定时间内向依法确定的中小学教科书发行企业足量供货；在中小学教科书发行过程中出现重大失误，或者存在其他干扰中小学教科书发行活动行为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1.《出版管理条例》（2001年12月25日中华人民共和国国务院令第343号公布，根据2016年2月6日国务院令第666号第四次修订）第六条  县级以上地方各级人民政府负责出版管理的行政部门(以下简称出版行政主管部门)负责本行政区域内出版活动的监督管理工作。县级以上地方各级人民政府其他有关部门在各自的职责范围内，负责有关的出版活动的监督管理工作；</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2.《出版物市场管理规定》（2016年5月31日国家新闻出版广电总局、商务部令第10号，2016年6月1日起施行）第一条  为规范出版物发行活动及其监督管理，建立全国统一开放、竞争有序的出版物市场体系，满足人民群众精神文化需求，推进社会主义文化强国建设，根据《出版管理条例》和有关法律、行政法规，制定本规定。第三十八条   违反本规定，有下列行为之一的，由新闻出版行政部门责令停止违法行为，予以警告，并处3万元以下罚款：（一）未能提供近两年的出版物发行进销货清单等有关非财务票据的；（二）超出新闻出版行政部门核准的经营范围经营的；（三）张贴和散发有法律、法规禁止内容的或者有欺诈性文字的征订单、广告和宣传画的；（四）擅自更改出版物版权页的；（五）《出版物经营许可证》未在经营场所明显处张挂或未在网页醒目位置公开《出版物经营许可证》和营业执照登载的有关信息或链接标识的；（六）出售、出借、出租、转让或擅自涂改、变造《出版物经营许可证》的；（七）发行内部资料性出版物的，或公开宣传、陈列、销售规定应由内部发行的出版物的；（八）向无总发行权的单位转让或者变相转让出版物总发行权，委托无出版物批发权的单位批发出版物或代理出版物批发业务，委托非出版物发行单位发行出版物的；（九）提供出版物网络交易平台服务的经营者未按本规定履行有关审查及管理责任的；（十）应按本规定进行备案而未备案的；（十一）不按规定接受年度核检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39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对从事其他印刷品印刷经营活动的企业和个人接受委托印刷其他印刷品，未依照规定验证有关证明等违法行为的处罚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《印刷业管理条例》（国务院令第315号）第四十条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（一）接受他人委托印刷出版物，未依照本条例的规定验证印刷委托书、有关证明或者准印证，或者未将印刷委托书报出版行政部门备案的； （二）假冒或者盗用他人名义，印刷出版物的； （三）盗印他人出版物的； （四）非法加印或者销售受委托印刷的出版物的； （五）征订、销售出版物的； （六）擅自将出版单位委托印刷的出版物纸型及印刷底片等出售、出租、出借或者以其他形式转让的； （七）未经批准，接受委托印刷境外出版物的，或者未将印刷的境外出版物全部运输出境的。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对委托复制非卖品的单位销售或变相销售非卖品或者以非卖品收取费用等处罚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《音像制品出版管理规定》(新闻出版总署第22号令)第五十条   有下列行为之一的，由出版行政部门责令停止违法行为，给予警告，并处3万元以下的罚款：</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(一)其他出版单位配合本版出版物出版音像制品，其名称与本版出版物不一致或者单独定价销售的；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(二)音像出版单位及其他委托复制单位，未按照本规定第三十六条规定的内容、期限留存备查材料的；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(三)委托复制非卖品的单位销售或变相销售非卖品或者以非卖品收取费用的；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(四)委托复制非卖品的单位未在非卖品包装和盘带显著位置注明非卖品编号的。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其他出版单位配合本版出版物出版音像制品，其名称与本版出版物不一致或者单独定价销售；音像出版单位及其他委托复制单位，未按照规定的内容、期限留存备查材料；委托复制非卖品的单位销售或变相销售非卖品或者以非卖品收取费用；委托复制非卖品的单位未在非卖品包装和盘带显著位置注明非卖品编号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《音像制品出版管理规定》(新闻出版总署令第22号)第五十条有下列行为之一的，由出版行政部门责令停止违法行为，给予警告，并处3万元以下的罚款：</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(一)其他出版单位配合本版出版物出版音像制品，其名称与本版出版物不一致或者单独定价销售的；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(二)音像出版单位及其他委托复制单位，未按照本规定第三十六条规定的内容、期限留存备查材料的；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(三)委托复制非卖品的单位销售或变相销售非卖品或者以非卖品收取费用的；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(四)委托复制非卖品的单位未在非卖品包装和盘带显著位置注明非卖品编号的。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对电子出版物出版单位出租、出借、出售或者转让本单位的名称、专用中国标准书号、国内统一连续出版物号的处罚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《电子出版物出版管理规定》(新闻出版总署令第34号）第五十九条    电子出版物出版单位出租、出借、出售或者以其他任何形式转让本单位的名称、电子出版物专用中国标准书号、国内统一连续出版物号的，按照《出版管理条例》第六十六条处罚。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《电子出版物出版管理规定》(新闻出版总署令第34号）第五十九条。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对出版物发行单位未依照规定办理变更审批手续的处罚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出版单位变更名称、主办单位或者其主管机关、业务范围，合并或者分立，出版新的报纸、期刊，或者报纸、期刊改变名称，以及出版单位变更其他事项，未依照本条例的规定到出版行政主管部门办理审批、变更登记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（二）出版单位未将其年度出版计划和涉及国家安全、社会安定等方面的重大选题备案的；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（三）出版单位未依照本条例的规定送交出版物的样本的；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（四）印刷或者复制单位未依照本条例的规定留存备查的材料的；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（五）出版进口经营单位未将其进口的出版物目录报送备案的；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（六）出版单位擅自中止出版活动超过180日的；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（七）出版物发行单位、出版物进口经营单位未依照本条例的规定办理变更审批手续的；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（八）出版物质量不符合有关规定和标准的。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《出版物市场管理规定》（国家新闻出版广电总局、商务部令第10号)第三十五条    出版物发行单位未依照规定办理变更审批手续的，依照《出版管理条例》第六十七条处罚。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1.立案责任：文化综合执法部门在检查中发现或者接到举报、控告涉嫌非法从事文化市场经营活动的违法行为或其他机关移送的违法案件，及时制止，并予以审查，决定是否立案。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2.调查责任：文化综合执法部门对予以立案的案件，指定专人负责，及时组织调查取证，与当事人有直接利害关系的应当回避。执法人员不得少于两人，调查时出示执法证件，允许当事人辩解陈述，执法人员保守有关秘密。</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3.审查责任：文化综合执法部门对案件违法事实、证据、调查取证程序、法律适用、当事人陈述和申辩理由等方面进行审查，提出处理意见（主要证据不足时，以适当的方式补充调查）。构成违法行为的，但不属于文化部门权限的，应当及时将案件移送有关部门。</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4.告知责任：文化综合执法部门在做出行政处罚决定前，书面告知当事人违法事实及其享有的陈述、申辩、要求听证等权利。</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5.决定责任：文化综合执法部门根据审理情况决定是否予以行政处罚。依法需要给予行政处罚的，应制作行政处罚决定书，载明违法事实和证据、处罚依据和内容、申请行政复议或提起行政诉讼的途径和期限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6.送达责任：行政处罚决定书按法律规定的方式送达当事人。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7.执行责任：监督当事人在决定的期限内，履行生效的行政处罚决定。当事人在法定期限内不申请行政复议或者提起行政诉讼，又不履行的，文化综合执法部门可依法采取公开通报、加处罚款、查封扣押或向人民法院申请强制执行等措施。</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 xml:space="preserve"> 8.其他法律法规规章文件规定应履行的责任。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部门规章】《文化市场综合行政执法管理办法（2011年民共和国文化部令第52号公布）第十三条：“综合执法机构应当建立健全12318文化市场举报体系，向社会公布举报方式，依法及时有效受理、办理举报，对举报有功人员可给予一定奖励。对日常巡查或者定期检查中发现的违法行为，公民、法人及其他组织举报的违法行为，上级交办的、下级报请处理的或者有关部门移送的案件，应当及时处理。”</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2.【部门规章】《文化市场综合行政执法管理办法（2011年12月6日中华人民共和国文化部令第52号公布）第二十二条：“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3.【法律】《中华人民共和国行政处罚法》（2009年8月27日第十一届全国人民代表大会常务委员会第十次会议修正）第三十八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-1.【法律】《中华人民共和国行政处罚法》（2009年8月27日第十一届全国人民代表大会常务委员会第十次会议修正）第三十一条：“行政机关在作出行政处罚决定之前，应当告知当事人作出行政处罚决定的事实、理由及依据，并告知当事人依法享有的权利。”</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-2.【部门规章】《文化市场综合行政执法管理办法（2011年12月6日中华人民共和国文化部令第52号公布）第十九条第一款：“在作出行政处罚之前，应当告知当事人作出行政处罚决定的事实、理由和依据，并告知当事人依法享有的权利。”</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4-3.【部门规章】《文化市场综合行政执法管理办法（2011年12月6日中华人民共和国文化部令第52号公布）第二十七条：“拟作出责令停业整顿、吊销许可证、较大数额罚款等行政处罚决定的，应当告知当事人有听证的权利。当事人要求听证的，应当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5.【法律】《中华人民共和国行政处罚法》（2009年8月27日第十一届全国人民代表大会常务委员会第十次会议修正）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6-1.【法律】《中华人民共和国行政处罚法》（2009年8月27日第十一届全国人民代表大会常务委员会第十次会议修正）第四十条：“行政处罚决定书应当在宣告后当场交付当事人；当事人不在场的，行政机关应当在七日内依照民事诉讼法的有关规定，将行政处罚决定书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 6-2.【部门规章】《文化市场综合行政执法管理办法（2011年12月6日中华人民共和国文化部令第52号公布）第三十条：“行政处罚决定书应当在宣告后当场交付当事人，由当事人在送达回证上记明收到日期，签名或者盖章。当事人不在场的，应当自作出行政处罚决</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定之日起7日内依照民事诉讼法的有关规定，将行政处罚决定书送达当事人。” </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 xml:space="preserve"> 7.【法律】《中华人民共和国行政处罚法》（2009年8月27日第十一届全国人民代表大会常务委员会第十次会议修正）第四十四条：“行政处罚决定依法作出后，当事人应当在行政处罚决定的期限内，予以履行。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对音像制作单位变更有关事项、终止制作经营活动未按规定办理审批、备案手续等的处罚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（一）音像出版单位未将其年度出版计划和涉及国家安全、社会安定等方面的重大选题报国务院出版行政主管部门备案的；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（二）音像制品出版、制作、复制、批发、零售单位变更名称、地址、法定代表人或者主要负责人、业务范围等，未依照本条例规定办理审批、备案手续的；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（三）音像出版单位未在其出版的音像制品及其包装的明显位置标明本条例规定的内容的；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（四）音像出版单位未依照本条例的规定送交样本的；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（五）音像复制单位未依照本条例的规定留存备查的材料的；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（六）从事光盘复制的音像复制单位复制光盘，使用未蚀刻国务院出版行政主管部门核发的激光数码储存片来源识别码的注塑模具的。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《音像制品制作管理规定》(国家新闻出版广电总局令第3号)第二十六条   音像制作单位有下列行为之一的，依照《音像制品管理条例》第四十四条的规定处罚：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（一）变更名称、业务范围，或者兼并其他音像制作单位，或者因合并、分立而设立新的音像制作单位未依照本规定办理审批手续的；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（二）变更地址、法定代表人或者主要负责人，或者终止制作经营活动，未依照本规定办理备案手续的。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《音像制品管理条例》(国务院令第666号)第四十四条； 《音像制品制作管理规定》(国家新闻出版广电总局令第3号)第二十六条。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对出版进口经营单位未将其进口的出版物目录报送备案的处罚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有下列行为之一的，由出版行政主管部门责令改正，给予警告；情节严重的，责令限期停业整顿或者由原发证机关吊销许可证：（五）出版进口经营单位未将其进口的出版物目录报送备案的。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对印刷或者复制单位未依照出版管理条例的规定留存备查的材料的处罚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有下列行为之一的，由出版行政主管部门责令改正，给予警告；情节严重的，责令限期停业整顿或者由原发证机关吊销许可证：（四）印刷或者复制单位未依照本条例的规定留存备查的材料的。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对出版单位未依照出版管理条例的规定送交出版物的样本的处罚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有下列行为之一的，由出版行政主管部门责令改正，给予警告；情节严重的，责令限期停业整顿或者由原发证机关吊销许可证：（三）出版单位未依照本条例的规定送交出版物的样本的。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对出版单位未将其年度出版计划和涉及国家安全、社会安定等方面的重大选题备案的处罚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二）出版单位未将其年度出版计划和涉及国家安全、社会安定等方面的重大选题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49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对出版物发行单位、出版物进口经营单位未依照本条例的规定办理变更审批手续的处罚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七）出版物发行单位、出版物进口经营单位未依照本条例的规定办理变更审批手续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对出版物质量不符合有关规定和标准的处罚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有下列行为之一的，由出版行政主管部门责令改正，给予警告；情节严重的，责令限期停业整顿或者由原发证机关吊销许可证：（八）出版物质量不符合有关规定和标准的。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对出版单位擅自中止出版活动超过180日的处罚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有下列行为之一的，由出版行政主管部门责令改正，给予警告；情节严重的，责令限期停业整顿或者由原发证机关吊销许可证：（六）出版单位擅自中止出版活动超过180日的。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2.调查责任：在调查或检查时，执法人员不得少于2人，并向当事人或者有关人员出示证件，询问或检查应制作录音笔；执法人员与当事人有直接利害关系的，应当回避。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单位变更名称、主办单位或者其主管机关、业务范围，合并或者分立，出版新的报纸、期刊，或者报纸、期刊改变名称，以及出版单位变更其他事项，未依照本条例的规定到出版行政主管部门办理审批、变更登记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《出版管理条例》(国务院令第666号)第六十七条  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对发行侵犯他人著作权或者专有出版权的出版物的处罚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《中华人民共和国著作权法》四十八条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 （一）未经著作权人许可，复制、发行、表演、放映、广播、汇编、通过信息网络向公众传播其作品的，本法另有规定的除外； （二）出版他人享有专有出版权的图书的； （三）未经表演者许可，复制、发行录有其表演的录音录像制品，或者通过信息网络向公众传播其表演的，本法另有规定的除外； （四）未经录音录像制作者许可，复制、发行、通过信息网络向公众传播其制作的录音录像制品的，本法另有规定的除外； （五）未经许可，播放或者复制广播、电视的，本法另有规定的除外； （六）未经著作权人或者与著作权有关的权利人许可，故意避开或者破坏权利人为其作品、录音录像制品等采取的保护著作权或者与著作权有关的权利的技术措施的，法律、行政法规另有规定的除外； （七）未经著作权人或者与著作权有关的权利人许可，故意删除或者改变作品、录音录像制品等的权利管理电子信息的，法律、行政法规另有规定的除外； （八）制作、出售假冒他人署名的作品的。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《中华人民共和国著作权法实施条例》（国务院令第633号)第三十六条  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《出版物市场管理规定》（商务部令第52号)第三十四条 在中小学教科书发行过程中违反本规定，有下列行为之一的，依照《出版管理条例》第六十五条处罚： （一）发行未经依法审定的中小学教科书的； （二）不具备中小学教科书发行资质的单位从事中小学教科书发行活动的； （三）未按照《中华人民共和国政府采购法》有关规定确定的单位从事纳入政府采购范围的中小学教科书发行活动的。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《中华人民共和国著作权法》四十八条；《中华人民共和国著作权法实施条例》（国务院令第633号)第三十六条；《出版物市场管理规定》（商务部令第52号)第三十四条。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电子出版物出版单位违反有关规定的处罚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1.《电子出版物出版管理规定》（新闻出版总署令第34号）第五十八条   从事电子出版物制作、出版业务，有下列行为之一的，按照《出版管理条例》第六十二条处罚：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（一）制作、出版含有《出版管理条例》第二十五条、第二十六条禁止内容的电子出版物的；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明知或者应知他人出版含有《出版管理条例》第二十五条、第二十六条禁止内容的电子出版物而向其出售、出租或者以其他形式转让本出版单位的名称、电子出版物专用中国标准书号、国内统一连续出版物号、条码及电子出版物复制委托书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2.《出版管理行政处罚实施办法》（新闻出版署令第12号）第十一条    对出版单位的行政处罚，由新闻出版署或者省级新闻出版行政机关管辖；新闻出版署、省级新闻出版行政机关认为由出版单位所在地的新闻出版行政机关管辖更适宜的，可以指定该地的新闻出版行政机关管辖。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对擅自设立发行分支机构、出版物批发市场或者擅自举办出版物展销活动的处罚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《出版管理条例》(国务院令第666号)第六十一条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《出版物市场管理规定》（商务部令第52号)第三十二条    发行违禁出版物的，依照《出版管理条例》第六十二条处罚。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发行国家新闻出版广电总局禁止进口的出版物，或者发行未从依法批准的出版物进口经营单位进货的进口出版物，依照《出版管理条例》第六十三条处罚。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发行其他非法出版物和出版行政主管部门明令禁止出版、印刷或者复制、发行的出版物的，依照《出版管理条例》第六十五条处罚。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发行违禁出版物或者非法出版物的，当事人对其来源作出说明、指认，经查证属实的，没收出版物和非法所得，可以减轻或免除其他行政处罚。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对未经批准擅自设立发行分支机构、出版物批发市场，擅自主办全国性出版物展销活动或者不符合条例规定的主办单位擅自主办地方性或者跨省专业性出版物展销活动的处罚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《出版物市场管理规定》（新闻出版总署、商务部令第52号）第三十二条第二款    发行其他非法出版物和出版行政主管部门明令禁止出版、印刷或者复制、发行的出版物的，依照《出版管理条例》第六十五条处罚。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《出版管理条例》（国务院令第343号）第六十一条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对出版从业人员违反本条例规定，情节严重者的处罚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《出版专业技术人员职业资格管理规定》（新闻出版总署令第37号）第二十五条  责任编辑有下列情形之一的，由新闻出版总署或者省、自治区、直辖市新闻出版行政部门给予警告；情节严重的，注销其责任编辑证书：（一）有参与买卖书号、刊号、版号等违反出版法规行为的；（二）担任责任编辑的出版物出现内容质量、编校质量等违法问题的。《图书质量管理规定》（新闻出版总署令第26号）第十九条： 1年内造成3种以上图书不合格或者连续2年造成图书不合格的直接责任者，由省、自治区、直辖市新闻出版行政部门注销其出版专业技术人员职业资格，3年之内不得从事出版编辑工作。第二十六条  出版专业技术人员因违反出版法规被追究刑事责任的，由新闻出版总署或者省、自治区、直辖市新闻出版行政部门取消其出版专业职业资格，注销其出版专业职业资格登记和责任编辑注册，不得继续从事出版专业技术工作，并不得申请参加出版专业职业资格考试。</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对印刷业经营者擅自留存印刷制品、样本、样张等的处罚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《印刷业管理条例》(国务院令第676号)第四十四条    印刷业经营者违反本条例规定，有下列行为之一的，由县级以上地方人民政府出版行政部门责令改正，给予警告；情节严重的，责令停业整顿或者由原发证机关吊销许可证：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（一）从事包装装潢印刷品印刷经营活动的企业擅自留存委托印刷的包装装潢印刷品的成品、半成品、废品和印板、纸型、印刷底片、原稿等的；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（二）从事其他印刷品印刷经营活动的企业和个人擅自保留其他印刷品的样本、样张的，或者在所保留的样本、样张上未加盖“样本”、“样张”戳记的。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59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包装装潢印刷品印刷经营活动的企业擅自留存委托印刷的包装装潢印刷品的成品、半成品、废品和印板、纸型、印刷底片、原稿等；从事其他印刷品印刷经营活动的企业和个人擅自保留其他印刷品的样本、样张的，或者在所保留的样本、样张上未加盖“样本”、“样张”戳记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《印刷业管理条例》（国务院令第315号）第四十四条  印刷业经营者违反本条例规定，有下列行为之一的，由县级以上地方人民政府出版行政部门责令改正，给予警告；情节严重的，责令停业整顿或者由原发证机关吊销许可证：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（一）从事包装装潢印刷品印刷经营活动的企业擅自留存委托印刷的包装装潢印刷品的成品、半成品、废品和印板、纸型、印刷底片、原稿等的；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（二）从事其他印刷品印刷经营活动的企业和个人擅自保留其他印刷品的样本、样张的，或者在所保留的样本、样张上未加盖“样本”、“样张”戳记的。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对报纸出版单位变更名称、合并或者分立，改变资本结构，出版新的报纸，未依照规定办理审批手续的处罚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《出版管理条例》(国务院令第343号)第六十七条 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进口经营单位未将其进口的出版物目录报送备案的；（六）出版单位擅自中止出版活动超过180日的；（七）出版物发行单位、出版物进口经营单位未依照本条例的规定办理变更审批手续的；（八）出版物质量不符合有关规定和标准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《报纸出版管理规定》(新闻出版总署令第32号)第六十二条 报纸出版单位有下列行为之一的，依照《出版管理条例》第六十一条处罚： （一）报纸出版单位变更名称、合并或者分立，改变资本结构，出版新的报纸，未依照本规定办理审批手续的； （二）报纸变更名称、主办单位、主管单位、刊期、业务范围、开版，未依照本规定办理审批手续的； （三）报纸出版单位未依照本规定缴送报纸样本的。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对出版或者制作、复制、批发、零售、出租、放映明知或者应知含有法定禁止内容的音像制品的处罚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《音像制品管理条例》(国务院令第666号）第三条 出版、制作、复制、进口、批发、零售、出租音像制品，应当遵守宪法和有关法律、法规，坚持为人民服务和为社会主义服务的方向，传播有益于经济发展和社会进步的思想、道德、科学技术和文化知识。 音像制品禁止载有下列内容： （一）反对宪法确定的基本原则的； （二）危害国家统一、主权和领土完整的； （三）泄露国家秘密、危害国家安全或者损害国家荣誉和利益的； （四）煽动民族仇恨、民族歧视，破坏民族团结，或者侵害民族风俗、习惯的； （五）宣扬邪教、迷信的； （六）扰乱社会秩序，破坏社会稳定的； （七）宣扬淫秽、赌博、暴力或者教唆犯罪的； （八）侮辱或者诽谤他人，侵害他人合法权益的； （九）危害社会公德或者民族优秀文化传统的； （十）有法律、行政法规和国家规定禁止的其他内容的。第四十条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对单位内部设立印刷厂（所）没有按规定办理登记、备案手续的处罚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《印刷业管理条例》(国务院令第676号)第三十九条 印刷业经营者有下列行为之一的，由县级以上地方人民政府出版行政部门、公安部门依据法定职权责令改正，给予警告；情节严重的，责令停业整顿或者由原发证机关吊销许可证： （一）没有建立承印验证制度、承印登记制度、印刷品保管制度、印刷品交付制度、印刷活动残次品销毁制度等的； （二）在印刷经营活动中发现违法犯罪行为没有及时向公安部门或者出版行政部门报告的； （三）变更名称、法定代表人或者负责人、住所或者经营场所等主要登记事项，或者终止印刷经营活动，不向原批准设立的出版行政部门备案的； （四）未依照本条例的规定留存备查的材料的。 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67.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1.《行政处罚法》第五十五条、第五十六条、第五十七条、第五十八条、第五十九条、第六十一、第六十一条、第六十二条；2.《行政机关公务员处分条例》第三章；65.其他问责依据。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对从事出版物印刷经营活动的企业接受他人委托印刷出版物，未依照规定验证印刷委托书、有关证明或者准印证，或者未将印刷委托书报出版行政部门备案等违法行为的处罚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《印刷业管理条例》（国务院令第315号）第三十八条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伪造、变造、出租、出借、买卖本法规定的许可证、批准或者证明文件，或者以其他形式非法转让本法规定的许可证、批准或者证明文件；以欺骗、贿赂等不正当手段取得本法规定的许可证、批准或者证明文件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《中华人民共和国电影产业促进法》（中华人民共和国主席令第五十四号）第四十八条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买卖本法规定的许可证、批准或者证明文件，或者以其他形式非法转让本法规定的许可证、批准或者证明文件的；（二）以欺骗、贿赂等不正当手段取得本法规定的许可证、批准或者证明文件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对包装装潢印刷经营企业违规印刷包装装潢印刷品等的处罚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《印刷业管理条例》(国务院令第676号)第四十一条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（一）接受委托印刷注册商标标识，未依照本条例的规定验证、核查工商行政管理部门签章的《商标注册证》复印件、注册商标图样或者注册商标使用许可合同复印件的； （二）接受委托印刷广告宣传品、作为产品包装装潢的印刷品，未依照本条例的规定验证委托印刷单位的营业执照或者个人的居民身份证的，或者接受广告经营者的委托印刷广告宣传品，未验证广告经营资格证明的； （三）盗印他人包装装潢印刷品的； （四）接受委托印刷境外包装装潢印刷品未依照本条例的规定向出版行政部门备案的，或者未将印刷的境外包装装潢印刷品全部运输出境的。 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对从事包装装潢印刷品印刷经营活动的企业，接受委托印刷境外包装装潢印刷品未依照本条例的规定向出版行政部门备案的，或者未将印刷的境外包装装潢印刷品全部运输出境的处罚。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《印刷业管理条例》(国务院令第676号)第四十一条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（一）接受委托印刷注册商标标识，未依照本条例的规定验证、核查工商行政管理部门签章的《商标注册证》复印件、注册商标图样或者注册商标使用许可合同复印件的； （二）接受委托印刷广告宣传品、作为产品包装装潢的印刷品，未依照本条例的规定验证委托印刷单位的营业执照或者个人的居民身份证的，或者接受广告经营者的委托印刷广告宣传品，未验证广告经营资格证明的； （三）盗印他人包装装潢印刷品的； （四）接受委托印刷境外包装装潢印刷品未依照本条例的规定向出版行政部门备案的，或者未将印刷的境外包装装潢印刷品全部运输出境的。 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2.调查责任：在调查或检查时，执法人员不得少于两人，并向当事人或有关人员出示证件，询问或检查应制作笔录；执法人员与当事人有直接利害关系的，应当回避。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4.告知责任：在作出处罚决定之前，应当告知当事人作出处罚决定的事由、理由及依据，并告知当事人依法享有的权利；当事人依法要求听证的，应组织听证。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《行政处罚法》第十五条、三十一条、三十七条、三十八条、三十九条、四十条、四十二条。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对从事包装装潢印刷品印刷经营活动的企业，盗印他人包装装潢印刷品的处罚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《印刷业管理条例》(国务院令第676号)第四十一条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（一）接受委托印刷注册商标标识，未依照本条例的规定验证、核查工商行政管理部门签章的《商标注册证》复印件、注册商标图样或者注册商标使用许可合同复印件的； （二）接受委托印刷广告宣传品、作为产品包装装潢的印刷品，未依照本条例的规定验证委托印刷单位的营业执照或者个人的居民身份证的，或者接受广告经营者的委托印刷广告宣传品，未验证广告经营资格证明的； （三）盗印他人包装装潢印刷品的； （四）接受委托印刷境外包装装潢印刷品未依照本条例的规定向出版行政部门备案的，或者未将印刷的境外包装装潢印刷品全部运输出境的。 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包装装潢印刷品印刷经营活动的企业，接受委托印刷广告宣传品、作为产品包装装潢的印刷品，未依照本条例的规定验证委托印刷单位的营业执照或者个人的居民身份证的，或者接受广告经营者的委托印刷广告宣传品，未验证广告经营资格证明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《印刷业管理条例》(国务院令第676号)第四十一条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 （一）接受委托印刷注册商标标识，未依照本条例的规定验证、核查工商行政管理部门签章的《商标注册证》复印件、注册商标图样或者注册商标使用许可合同复印件的； （二）接受委托印刷广告宣传品、作为产品包装装潢的印刷品，未依照本条例的规定验证委托印刷单位的营业执照或者个人的居民身份证的，或者接受广告经营者的委托印刷广告宣传品，未验证广告经营资格证明的； （三）盗印他人包装装潢印刷品的； （四）接受委托印刷境外包装装潢印刷品未依照本条例的规定向出版行政部门备案的，或者未将印刷的境外包装装潢印刷品全部运输出境的。 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69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发行其他非法出版物和新闻出版行政部门明令禁止出版、印刷或者复制、发行的出版物的处罚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1.《出版物市场管理规定》（2016年5月31日国家新闻出版广电总局、商务部令第10号，2016年6月1日起施行）第三十三条第三款 　发行其他非法出版物和新闻出版行政部门明令禁止出版、印刷或者复制、发行的出版物的，依照《出版管理条例》第六十五条处罚；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2.《出版管理条例》（2001年12月25日中华人民共和国国务院令第343号公布，根据2016年2月6日国务院令第666号第四次修订）第六条  县级以上地方各级人民政府负责出版管理的行政部门(以下简称出版行政主管部门)负责本行政区域内出版活动的监督管理工作。县级以上地方各级人民政府其他有关部门在各自的职责范围内，负责有关的出版活动的监督管理工作。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检查责任：日常检查中，执法人员不得少于2人，并需要向当事人出示执法证件；2、立案责任：对日常检查、接受举报、上级督办等发现有涉嫌违法违规行为等情形，应及时予以制止，同时，对涉嫌事项予以审查，并决定是否立案；3、调查责任：不少于2名执法人员对被调查人或被询问人出示执法证件，告知权利义务，制作调查或询问笔录；4、告知责任：在作出行政处罚决定前，应告知当事人享有的权利义务，并告知当事人作出处罚决定事项；5、处罚责任：行政处罚决定下达后，应当载明违法事实、证据、处罚种类、依据以及权利救济途径等内容；6、送达责任：行政处罚决定书应通过直接送达、邮寄送达或公告送达等方式，在规定时限内送达当事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1.《出版物市场管理规定》（2016年5月31日国家新闻出版广电总局、商务部令第10号，2016年6月1日起施行）第三十三条第三款 　发行其他非法出版物和新闻出版行政部门明令禁止出版、印刷或者复制、发行的出版物的，依照《出版管理条例》第六十五条处罚； 2.《出版管理条例》（2001年12月25日中华人民共和国国务院令第343号公布，根据2016年2月6日国务院令第666号第四次修订）第六条  县级以上地方各级人民政府负责出版管理的行政部门(以下简称出版行政主管部门)负责本行政区域内出版活动的监督管理工作。县级以上地方各级人民政府其他有关部门在各自的职责范围内，负责有关的出版活动的监督管理工作。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对出版含有本条例第三条第二款禁止内容的音像制品，或者制作、复制、批发、零售、出租、放映明知或者应知含有本条例第三条第二款禁止内容的音像制品的处罚。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《音像制品管理条例》(2001年12月25日中华人民共和国国务院令第341号公布，根据2016年2月6日国务院令第666号第三次修订)第四条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第四十条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对承接含有损害我国国家尊严、荣誉和利益，危害社会稳定，伤害民族感情等内容的境外电影的洗印、加工、后期制作等业务的处罚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《中华人民共和国电影产业促进法》（中华人民共和国主席令第五十四号）第五十条 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113.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1.《行政处罚法》第五十五条、第五十六条、第五十七条、第五十八条、第五十九条、第六十一、第六十一条、第六十二条；2.《行政机关公务员处分条例》第三章；111.其他问责依据。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对音像制作单位违反岗位培训、文档记录、留存备查资料、年度核验等规定的处罚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《音像制品制作管理规定》（新闻出版总署令第35号)第二十七条 音像制作单位有下列行为之一的，由出版行政部门责令改正，给予警告；情节严重的，并处3万元以下的罚款： （一）法定代表人或者主要负责人未按本规定参加岗位培训的； （二）未按本规定填写制作或者归档保存制作文档记录的； （三）接受非出版单位委托制作音像制品，未依照本规定验证委托单位的有关证明文件的或者未依照本规定留存备查材料的； （四）未经授权将委托制作的音像制品提供给委托方以外的单位或者个人的； （五）制作的音像制品不符合国家有关质量、技术标准和规定的； （六）未依照有关规定参加年度核验的。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对印刷业经营者出售、出租、出借或者以其他形式转让印刷经营许可证的处罚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《印刷业管理条例》(国务院令第676号)第三十七条 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 （一）未取得出版行政部门的许可，擅自兼营或者变更从事出版物、包装装潢印刷品或者其他印刷品印刷经营活动，或者擅自兼并其他印刷业经营者的； （二）因合并、分立而设立新的印刷业经营者，未依照本条例的规定办理手续的； （三）出售、出租、出借或者以其他形式转让印刷经营许可证的。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未取得出版行政部门的许可，擅自兼营或者变更从事出版物、包装装潢印刷品或者其他印刷品印刷经营活动，或者擅自兼并其他印刷业经营者；因合并、分立而设立新的印刷业经营者，未依照规定办理手续；出售、出租、出借或者以其他形式转让印刷经营许可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《印刷业管理条例》（国务院令第315号）第三十六 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 单位内部设立的印刷厂（所）未依照本条例第二章的规定办理手续，从事印刷经营活动的，依照前款的规定处罚。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三十七条 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 （一）未取得出版行政部门的许可，擅自兼营或者变更从事出版物、包装装潢印刷品或者其他印刷品印刷经营活动，或者擅自兼并其他印刷业经营者的； （二）因合并、分立而设立新的印刷业经营者，未依照本条例的规定办理手续的； （三）出售、出租、出借或者以其他形式转让印刷经营许可证的。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对擅自设立复制单位或擅自从事复制业务的处罚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《复制管理办法》(国家新闻出版广电总局令第2号）第三十八条 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《复制管理办法》(国家新闻出版广电总局令第2号）第三十八条。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对从事光盘复制的音像复制单位复制光盘，使用未蚀刻国务院出版行政主管部门核发的激光数码储存片来源识别码的注塑模具的处罚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六）从事光盘复制的音像复制单位复制光盘，使用未蚀刻国务院出版行政主管部门核发的激光数码储存片来源识别码的注塑模具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对音像复制单位未依照本条例的规定留存备查的材料的处罚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有下列行为之一的，由出版行政主管部门责令改正，给予警告；情节严重的，并责令停业整顿或者由原发证机关吊销许可证：（五）音像复制单位未依照本条例的规定留存备查的材料的。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对音像出版单位未在其出版的音像制品及其包装的明显位置标明本条例规定的内容、对音像出版单位未依照本条例的规定送交样本的处罚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三）音像出版单位未在其出版的音像制品及其包装的明显位置标明本条例规定的内容的；（四）音像出版单位未依照本条例的规定送交样本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79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对音像出版单位未将其年度出版计划和涉及国家安全、社会安定等方面的重大选题报国务院出版行政主管部门备案的处罚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一）音像出版单位未将其年度出版计划和涉及国家安全、社会安定等方面的重大选题报国务院出版行政主管部门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出版单位未将其年度出版计划和涉及国家安全、社会安定等方面的重大选题报国务院出版行政主管部门备案；音像制品出版、制作、复制、批发、零售单位变更名称、地址、法定代表人或者主要负责人、业务范围等，未依照规定办理审批、备案手续；音像出版单位未在其出版的音像制品及其包装的明显位置标明本条例规定的内容；音像出版单位未依照本条例的规定送交样本；音像复制单位未依照本条例的规定留存备查的材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《音像制品管理条例》(国务院令第595号)第四十四条 有下列行为之一的，由出版行政主管部门责令改正，给予警告；情节严重的，并责令停业整顿或者由原发证机关吊销许可证： （一）音像出版单位未将其年度出版计划和涉及国家安全、社会安定等方面的重大选题报国务院出版行政主管部门备案的； （二）音像制品出版、制作、复制、批发、零售单位变更名称、地址、法定代表人或者主要负责人、业务范围等，未依照本条例规定办理审批、备案手续的； （三）音像出版单位未在其出版的音像制品及其包装的明显位置标明本条例规定的内容的； （四）音像出版单位未依照本条例的规定送交样本的； （五）音像复制单位未依照本条例的规定留存备查的材料的； （六）从事光盘复制的音像复制单位复制光盘，使用未蚀刻国务院出版行政主管部门核发的激光数码储存片来源识别码的注塑模具的。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《音像制品制作管理规定》（新闻出版总署令第35号)第二十六条 音像制作单位有下列行为之一的，依照《音像制品管理条例》第四十四条的规定处罚： （一）变更名称、业务范围，或者兼并其他音像制作单位，或者因合并、分立而设立新的音像制作单位未依照本规定办理审批手续的； （二）变更地址、法定代表人或者主要负责人，或者终止制作经营活动，未依照本规定办理备案手续的。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对音像制品出版、制作、复制、批发、零售单位变更名称、地址、法定代表人或者主要负责人、业务范围等，未依照本条例规定办理审批、备案手续的处罚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《音像制品管理条例》(国务院令第666号）第四十四条　有下列行为之一的，由出版行政主管部门责令改正，给予警告；情节严重的，并责令停业整顿或者由原发证机关吊销许可证：（二）音像制品出版、制作、复制、批发、零售单位变更名称、地址、法定代表人或者主要负责人、业务范围等，未依照本条例规定办理审批、备案手续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对违反电子出版物出版备案、编号、审批管理规定等违法行为的处罚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《电子出版物出版管理规定》(新闻出版总署令第34号）第六十二条 有下列行为之一的，由新闻出版行政部门责令改正，给予警告，可并处三万元以下罚款：</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（一）电子出版物制作单位违反本规定第十七条，未办理备案手续的；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（二）电子出版物出版单位违反本规定第二十一条，未按规定使用中国标准书号或者国内统一连续出版物号的；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（三）电子出版物出版单位出版的电子出版物不符合国家的技术、质量标准和规范要求的，或者未按本规定第二十三条载明有关事项的；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（四）电子出版物出版单位出版境外著作权人授权的电子出版物，违反本规定第二十四条、第二十七条、第二十八条、第二十九条有关规定的；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（五）电子出版物出版单位与境外机构合作出版电子出版物，未按本规定第三十条办理选题审批手续的，未按本规定第三十二条将样盘报送备案的；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（六）电子出版物进口经营单位违反本规定第四十一条的；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（七）委托复制电子出版物非卖品违反本规定第四十二条的有关规定，或者未按第四十四条标明电子出版物非卖品统一编号的；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（八）电子出版物出版单位及其他委托复制单位违反本规定第四十五条至第四十九条的规定，委托未经批准设立的复制单位复制，或者未遵守有关复制委托书的管理制度的。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83</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对未能提供近两年的出版物发行进销货清单等有关非财务票据或者清单、票据未按规定载明有关内容的处罚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《出版物市场管理规定》（国家新闻出版广电总局、商务部令第10号)第三十七条  违反本规定，有下列行为之一的，由出版行政主管部门责令停止违法行为，予以警告，并处3万元以下罚款：（一）未能提供近两年的出版物发行进销货清单等有关非财务票据或者清单、票据未按规定载明有关内容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84</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未经批准，擅自从事进口出版物的订户订购业务的处罚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1.《订户订购进口出版物管理办法》（2011年3月25日新闻出版总署令第51号）第十条第一款　未经批准，擅自从事进口出版物的订户订购业务，按照《出版管理条例》第六十一条处罚；</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2.《出版管理条例》（2001年12月25日中华人民共和国国务院令第343号公布，根据2016年2月6日国务院令第666号第四次修订）第六条  县级以上地方各级人民政府负责出版管理的行政部门(以下简称出版行政主管部门)负责本行政区域内出版活动的监督管理工作。县级以上地方各级人民政府其他有关部门在各自的职责范围内，负责有关的出版活动的监督管理工作。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85</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经营非音像出版单位出版的音像制品或者音像出版单位违法出版的音像制品；经营非音像复制单位复制的音像制品或者音像复制单位违法复制的音像制品；经营未经文化部批准进口的音像制品经营供研究、教学参考或者用于展览、展示的进口音像制品；经营其他违法音像制品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1.《音像制品管理条例》(2001年12月25日中华人民共和国国务院令第341号公布，根据2016年2月6日国务院令第666号第三次修订)第四条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2.《音像制品批发、零售、出租管理办法》第一条　为了加强音像制品批发、零售、出租的管理，促进音像事业的发展和繁荣，丰富人民群众的文化生活，促进社会主义物质文明和精神文明建设，根据《音像制品管理条例》的有关规定，制定本办法。第三十六条 　有下列行为之一的，由文化行政部门或经依法授权的执法机构责令停止违法行为，给予警告，没收违法经营的音像制品和违法所得；违法经营额1万元以上的，并处违法经营额5倍以上10倍以下的罚款；违法经营额不足1万元的，并处1万元以上5万元以下的罚款；情节严重的，并责令停业整顿或者由原发证机关吊销许可证；涉嫌犯罪的，按照有关规定移送司法部门，依法追究刑事责任。（一）经营非音像出版单位出版的音像制品或者音像出版单位违法出版的音像制品的；（二）经营非音像复制单位复制的音像制品或者音像制品复制单位违法复制的音像制品的；（三）经营未经文化部批准进口的音像制品的；（四）经营供研究、教学参考或者用于展览、展示的进口音像制品的；（五）经营其他违法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立案：对符合立案条件的案件及时立案。2、调查：出示执法身份证件，表明执法身份。应当有2名以上（含2名）行政执法名共同参加调查取证。依法调查和保存证据。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4、告知：在作出行政处罚前，应当告知当事人作出行政处罚决定的事实、理由及依据，并告知当事人依法享有的权利。依法告知当事人有举行听证的权利，当事人要求听证的，应当依法组织听证。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6、送达：行政处罚决定书应当在宣告后当场交付当事人，当事人不中场的，行政机关应当在7日内依照民事诉讼的有关规定，将行政处罚决定书送达当事人。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1.《音像制品管理条例》(2001年12月25日中华人民共和国国务院令第341号公布，根据2016年2月6日国务院令第666号第三次修订)第四条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 2.《音像制品批发、零售、出租管理办法》第一条　为了加强音像制品批发、零售、出租的管理，促进音像事业的发展和繁荣，丰富人民群众的文化生活，促进社会主义物质文明和精神文明建设，根据《音像制品管理条例》的有关规定，制定本办法。第三十六条 　有下列行为之一的，由文化行政部门或经依法授权的执法机构责令停止违法行为，给予警告，没收违法经营的音像制品和违法所得；违法经营额1万元以上的，并处违法经营额5倍以上10倍以下的罚款；违法经营额不足1万元的，并处1万元以上5万元以下的罚款；情节严重的，并责令停业整顿或者由原发证机关吊销许可证；涉嫌犯罪的，按照有关规定移送司法部门，依法追究刑事责任。（一）经营非音像出版单位出版的音像制品或者音像出版单位违法出版的音像制品的；（二）经营非音像复制单位复制的音像制品或者音像制品复制单位违法复制的音像制品的；（三）经营未经文化部批准进口的音像制品的；（四）经营供研究、教学参考或者用于展览、展示的进口音像制品的；（五）经营其他违法音像制品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86</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征订、储存、运输、邮寄、投递、散发、附送含有禁止内容的违禁出版物；各种非法出版物，包括：未经批准擅自出版、印刷或者复制的出版物，伪造、假冒出版单位或者报刊名称出版的出版物，非法进口的出版物；侵犯他人著作权或者专有出版权的出版物；新闻出版行政部门明令禁止出版、印刷或者复制、发行的出版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《出版物市场管理规定》（新闻出版总署、商务部令第52号）第三十九条 征订、储存、运输、邮寄、投递、散发、附送本规定第二十条所列出版物的，按照本规定第三十二条进行处罚。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87</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从事音像制品批发、零售、出租业务的单位或者个人变更名称或者字号、地址、法定代表人或者主要负责人、业务范围等，未依照规定办理审批、备案手续的处罚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1.《音像制品管理条例》(2001年12月25日中华人民共和国国务院令第341号公布，根据2016年2月6日国务院令第666号第三次修订)第四条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2.《音像制品批发、零售、出租管理办法》第一条　为了加强音像制品批发、零售、出租的管理，促进音像事业的发展和繁荣，丰富人民群众的文化生活，促进社会主义物质文明和精神文明建设，根据《音像制品管理条例》的有关规定，制定本办法。第三十五条　从事音像制品批发、零售、出租业务的单位或者个人变更名称或者字号、地址、法定代表人或者主要负责人、业务范围等，未依照本办法办理审批、备案手续的，由文化行政部门或经依法授权的执法机构责令改正，给予警告；情节严重的，并责令停业整顿或者吊销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88</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出版未经新闻出版总署批准擅自进口的音像制品；批发、零售、出租或者放映未经新闻出版总署批准进口的音像制品；批发、零售、出租、放映供研究、教学参考或者用于展览、展示的进口音像制品等情形的处罚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《音像制品进口管理办法》（中华人民共和国新闻出版总署 海关总署 令第53号）第三十条  有下列行为之一的，由县级以上新闻出版行政部门责令停止违法行为，给予警告，没收违法音像制品和违法所得；违法经营额1万元以上的，并处违法经营额5倍以上10倍以下的罚款；违法经营额不足1万元的，并处5万元以下罚款；情节严重的，并责令停业整顿或者由原发证机关吊销许可证：（一）出版未经新闻出版总署批准擅自进口的音像制品；（二）批发、零售、出租或者放映未经新闻出版总署批准进口的音像制品的；（三）批发、零售、出租、放映供研究、教学参考或者用于展览、展示的进口音像制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89</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音像制作单位法定代表人或者主要负责人未按本规定参加岗位培训；未按本规定填写制作或者归档保存制作文档记录；接受非出版单位委托制作音像制品，未依照本规定验证委托单位的有关证明文件的或者未依照本规定留存备查材料；未经授权将委托制作的音像制品提供给委托方以外的单位或者个人；制作的音像制品不符合国家有关质量、技术标准和规定；未依照有关规定参加年度核验等情形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《音像制品制作管理规定》(国家新闻出版广电总局令第3号)第二十七条 音像制作单位有下列行为之一的，由出版行政部门责令改正，给予警告；情节严重的，并处3万元以下的罚款：</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（一）法定代表人或者主要负责人未按本规定参加岗位培训的;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（二）未按本规定填写制作或者归档保存制作文档记录的；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（三）接受非出版单位委托制作音像制品，未依照本规定验证委托单位的有关证明文件的或者未依照本规定留存备查材料的；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（四）未经授权将委托制作的音像制品提供给委托方以外的单位或者个人的；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（五）制作的音像制品不符合国家有关质量、技术标准和规定的；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（六）未依照有关规定参加年度核验的。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90</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对出版、进口、印刷、复制、发行含有禁止内容的出版物等的处罚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《出版管理条例》(国务院令第666号)第二十五条 任何出版物不得含有下列内容：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（一）反对宪法确定的基本原则的；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（二）危害国家统一、主权和领土完整的；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（三）泄露国家秘密、危害国家安全或者损害国家荣誉和利益的；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（四）煽动民族仇恨、民族歧视，破坏民族团结，或者侵害民族风俗、习惯的；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（五）宣扬邪教、迷信的；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（六）扰乱社会秩序，破坏社会稳定的；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（七）宣扬淫秽、赌博、暴力或者教唆犯罪的；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（八）侮辱或者诽谤他人，侵害他人合法权益的；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（九）危害社会公德或者民族优秀文化传统的；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（十）有法律、行政法规和国家规定禁止的其他内容的。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第二十六条 以未成年人为对象的出版物不得含有诱发未成年人模仿违反社会公德的行为和违法犯罪的行为的内容，不得含有恐怖、残酷等妨害未成年人身心健康的内容。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第六十二条 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（一）出版、进口含有本条例第二十五条、第二十六条禁止内容的出版物的；</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（二）明知或者应知出版物含有本条例第二十五条、第二十六条禁止内容而印刷或者复制、发行的；</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（三）明知或者应知他人出版含有本条例第二十五条、第二十六条禁止内容的出版物而向其出售或者以其他形式转让本出版单位的名称、书号、刊号、版号、版面，或者出租本单位的名称、刊号的。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1.立案责任：对依据监督检查职权或者通过举报、投诉、其他部门移送、上级部门交办等途径发现的违法行为线索，决定是否立案。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2.调查责任：在调查或检查时，执法人员不得少于2人，并向当事人或有关人员出示证件，询问或检查应制作笔录；执法人员与当事人有直接利害关系的，应当回避。</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责任：对案件的违法事实、收集的证据、办案的程序、法律适用、处罚种类和幅度、当事人的陈述申辩理由等进行审查，提出处理意见；对情节复杂或重大违法行为给予较重的行政处罚，行政机关的负责人应当集体讨论决定。</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4.告知责任：在作出处罚决定之前，应当告知当事人作出处罚决定的事实、理由及依据，并告知当事人依法享有的权利；当事人依法要求听证的，应组织听证。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5.决定责任：依法应当给予行政处罚的，制作盖有行政机关印章的行政处罚决定书，载明违法事实、证据、处罚种类和依据、权利救济途径等内容。</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6.送达责任：行政处罚决定书在决定后七日内依照《民事诉讼法》的有关规定送达当事人。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7.执行责任：督促当事人履行生效的行政处罚决定，对逾期不履行的，依照《行政强制法》的规定执行。</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1.《行政处罚法》第五十五条、第五十六条、第五十七条、第五十八条、第五十九条、第六十一、第六十一条、第六十二条；2.《行政机关公务员处分条例》第三章；3.其他问责依据。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68"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kern w:val="0"/>
                <w:sz w:val="18"/>
                <w:szCs w:val="18"/>
                <w:lang w:val="en-US" w:eastAsia="zh-CN"/>
              </w:rPr>
              <w:t>二、行政强制</w:t>
            </w:r>
            <w:r>
              <w:rPr>
                <w:rFonts w:hint="eastAsia" w:ascii="宋体" w:hAnsi="宋体" w:cs="宋体"/>
                <w:kern w:val="0"/>
                <w:sz w:val="18"/>
                <w:szCs w:val="18"/>
                <w:lang w:val="en-US" w:eastAsia="zh-CN"/>
              </w:rPr>
              <w:t>类</w:t>
            </w:r>
            <w:r>
              <w:rPr>
                <w:rFonts w:hint="eastAsia" w:ascii="宋体" w:hAnsi="宋体" w:eastAsia="宋体" w:cs="宋体"/>
                <w:kern w:val="0"/>
                <w:sz w:val="18"/>
                <w:szCs w:val="18"/>
                <w:lang w:val="en-US" w:eastAsia="zh-CN"/>
              </w:rPr>
              <w:t>（</w:t>
            </w:r>
            <w:r>
              <w:rPr>
                <w:rFonts w:hint="eastAsia" w:ascii="宋体" w:hAnsi="宋体" w:cs="宋体"/>
                <w:kern w:val="0"/>
                <w:sz w:val="18"/>
                <w:szCs w:val="18"/>
                <w:lang w:val="en-US" w:eastAsia="zh-CN"/>
              </w:rPr>
              <w:t>2</w:t>
            </w:r>
            <w:r>
              <w:rPr>
                <w:rFonts w:hint="eastAsia" w:ascii="宋体" w:hAnsi="宋体" w:eastAsia="宋体" w:cs="宋体"/>
                <w:kern w:val="0"/>
                <w:sz w:val="18"/>
                <w:szCs w:val="18"/>
                <w:lang w:val="en-US" w:eastAsia="zh-CN"/>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35"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cs="宋体"/>
                <w:sz w:val="18"/>
                <w:szCs w:val="18"/>
                <w:lang w:val="en-US" w:eastAsia="zh-CN"/>
              </w:rPr>
            </w:pPr>
            <w:r>
              <w:rPr>
                <w:rFonts w:hint="eastAsia" w:ascii="宋体" w:hAnsi="宋体" w:eastAsia="宋体" w:cs="宋体"/>
                <w:kern w:val="0"/>
                <w:sz w:val="18"/>
                <w:szCs w:val="18"/>
              </w:rPr>
              <w:t>序号</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cs="宋体"/>
                <w:sz w:val="18"/>
                <w:szCs w:val="18"/>
                <w:lang w:eastAsia="zh-CN"/>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440" w:lineRule="exact"/>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行政强制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对有证据证明是与违法活动有关的物品的查封或者扣押</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《出版管理条例》(国务院令〔2016〕第666号)第七条</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1.受理责任：公示法定应当提交的材料；一次性告知补正材料；依法受理或不予受理申请（不予受理应当告知理由）。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2.审查责任：对申请人提交的申请材料进行审查，提出审查意见。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3.决定责任：在规定期限内作出许可或不予许可的书面决定；不予许可应告知理由，并告知相对人申请复议或提起行政诉讼的权利。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4.送达责任：在规定期限内  向申请人送达行政许可证件；建立信息档案；公开有关信息。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5.事后监管责任：建立实施监督检查的运行机制和管理制度，加强监管。 </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《行政强制法法》第9、10、16、17、18等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22"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cs="宋体"/>
                <w:sz w:val="18"/>
                <w:szCs w:val="18"/>
                <w:lang w:eastAsia="zh-CN"/>
              </w:rPr>
            </w:pPr>
            <w:r>
              <w:rPr>
                <w:rFonts w:hint="eastAsia" w:ascii="宋体" w:hAnsi="宋体" w:cs="宋体"/>
                <w:sz w:val="18"/>
                <w:szCs w:val="18"/>
                <w:lang w:eastAsia="zh-CN"/>
              </w:rPr>
              <w:t>行政强制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rPr>
              <w:t>发现正在印刷、复制、批发、零售、出租违禁出版物或者非法出版物对违禁出版物和非法出版物、专用于违法行为的工具、设备依法封存或扣押</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《出版管理行政处罚实施办法》（中华人民共和国新闻出版署令第12号）第五条　本办法所称新闻出版行政机关是指新闻出版署，省、自治区、直辖市新闻出版局，计划单列市新闻出版局，地市级和县级新闻出版局，或者省、自治区、直辖市人民政府规定的行使新闻出版行政管理职能的行政机关。 第十七条   新闻出版行政机关在执法检查中，发现正在印刷、复制、批发、零售、出租违禁出版物或者非法出版物，情况紧急来不及立案的，执法人员可以采取以下措施：（一）对违法行为予以制止或者纠正；（二）对违禁出版物或者非法出版物、专用于违法行为的工具、设备依法查封或扣押；（三）收集、提取有关证据。</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1.调查责任：调查或检查时，案件承办人不得少于两人， 应当向当事人或者有关人员出示行政执法证件，现场检查情况应当如实记入现场检查笔录。</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2.审查责任：案件承办机构负责人对办案人员提出的采取行政强制的理由、种类、依据进行审查。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3.决定、告知责任：经行政机构负责人批准后实施行政强制。当场告知当事人采取行政强制的理由、依据以及当事人依法享有的权利及救济途径。 </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 xml:space="preserve">4.执行责任：制作并送达查封（扣押、冻结）决定书，妥善保管有关财物。 </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《行政强制法》第十八条、第二十四条、第二十六条、第三十一条、第三十二条、第三十三条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三、行政</w:t>
            </w:r>
            <w:r>
              <w:rPr>
                <w:rFonts w:hint="eastAsia" w:ascii="宋体" w:hAnsi="宋体" w:cs="宋体"/>
                <w:kern w:val="0"/>
                <w:sz w:val="18"/>
                <w:szCs w:val="18"/>
                <w:lang w:eastAsia="zh-CN"/>
              </w:rPr>
              <w:t>检查类</w:t>
            </w:r>
            <w:r>
              <w:rPr>
                <w:rFonts w:hint="eastAsia" w:ascii="宋体" w:hAnsi="宋体" w:eastAsia="宋体" w:cs="宋体"/>
                <w:kern w:val="0"/>
                <w:sz w:val="18"/>
                <w:szCs w:val="18"/>
              </w:rPr>
              <w:t>（</w:t>
            </w:r>
            <w:r>
              <w:rPr>
                <w:rFonts w:hint="eastAsia" w:ascii="宋体" w:hAnsi="宋体" w:cs="宋体"/>
                <w:kern w:val="0"/>
                <w:sz w:val="18"/>
                <w:szCs w:val="18"/>
                <w:lang w:val="en-US" w:eastAsia="zh-CN"/>
              </w:rPr>
              <w:t>9</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对新闻出版、版权市场的监管检查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sz w:val="18"/>
                <w:szCs w:val="18"/>
                <w:lang w:val="en-US"/>
              </w:rPr>
            </w:pPr>
            <w:r>
              <w:rPr>
                <w:rFonts w:hint="eastAsia" w:ascii="宋体" w:hAnsi="宋体" w:eastAsia="宋体" w:cs="宋体"/>
                <w:i w:val="0"/>
                <w:iCs w:val="0"/>
                <w:color w:val="000000"/>
                <w:kern w:val="0"/>
                <w:sz w:val="20"/>
                <w:szCs w:val="20"/>
                <w:u w:val="none"/>
                <w:lang w:val="en-US" w:eastAsia="zh-CN"/>
              </w:rPr>
              <w:t>《出版管理条例》（国务院令第594号）；《出版物市场管理规定》（新闻出版总署、商务部令第52号）；《音像制品管理条例》；《印刷业管理条例》；《内部资料性出版物管理办法》；《电影管理条例》</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1.检查责任：定期根据法律法规对相关工作开展检查。</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2.处置责任：根据有关规定作出相应处置措施。</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3.事后管理责任：对检查情况进行汇总、分类、归档备查，并跟踪监测。</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《出版管理条例》（国务院令第594号）；《出版物市场管理规定》（新闻出版总署、商务部令第52号）；《音像制品管理条例》；《印刷业管理条例》；《内部资料性出版物管理办法》；；《电影管理条例》；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890"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2</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对本县出版物发行活动和出版单位出版活动的监督检查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《出版管理条例》（中华人民共和国国务院令第594号）第一条 为了加强对出版活动的管理，发展和繁荣有中国特色社会主义出版产业和出版事业，保障公民依法行使出版自由的权利，促进社会主义精神文明和物质文明建设，根据宪法，制定本条例。</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1.检查责任：定期根据法律法规对相关工作开展检查。</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2.处置责任：根据有关规定作出相应处置措施。</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3.事后管理责任：对检查情况进行汇总、分类、归档备查，并跟踪监测。</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《出版管理条例》（国务院令第594号）第六十条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34"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对出版物的内容、编校、印刷或者复制、装帧设计等方面质量的检查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《出版管理条例》（国务院令第594号）第五十一条 出版行政主管部门根据有关规定和标准，对出版物的内容、编校、印刷或者复制、装帧设计等方面质量实施监督检查。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1.检查责任：根据有关情况对某一领域进行检查。</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2.处置责任：根据有关规定作出相应处置措施。</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3.事后监管责任：对监测检查情况进行汇总、分类、归档备查，并跟踪监测。</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《出版管理条例》（国务院令第594号）第五十一条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对有关公民、法人或者其他组织遵守出版法律、法规和规章的情况进行监督检查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20"/>
                <w:szCs w:val="20"/>
                <w:u w:val="none"/>
                <w:lang w:val="en-US" w:eastAsia="zh-CN"/>
              </w:rPr>
              <w:t>《出版管理行政处罚实施办法》（新闻出版署令第12号）第十六条 新闻出版行政机关应当严格履行职责，对有关公民、法人或者其他组织遵守出版法律、法规和规章的情况进行监督检查。对在检查中发现的违法行为，新闻出版行政机关应当及时立案。新闻出版行机关在进行执法检查时，执法人员不得少于两人，并应当向当事人或者有关人员出示新闻出版行政执法证。</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对有关公民、法人或者其他组织遵守出版法律、法规和规章的情况进行监督检查</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《出版管理行政处罚实施办法》（新闻出版署令第12号）第十六条 新闻出版行政机关应当严格履行职责，对有关公民、法人或者其他组织遵守出版法律、法规和规章的情况进行监督检查。对在检查中发现的违法行为，新闻出版行政机关应当及时立案。新闻出版行机关在进行执法检查时，执法人员不得少于两人，并应当向当事人或者有关人员出示新闻出版行政执法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《内部资料性出版物管理办法》（国家新闻出版广电总局令第2号）第十九条   各级新闻出版行政管理部门负责本行政区域内部资料的日常监督管理工作。内部资料实行审读制度和质量检查制度，行政管理部门要配备必要的人员和经费对内部资料进行内容审读和质量监管。</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内部资料性出版物的监督检查</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《内部资料性出版物管理办法》（国家新闻出版广电总局令第2号）第十九条   各级新闻出版行政管理部门负责本行政区域内部资料的日常监督管理工作。《内部资料性出版物管理办法》（国家新闻出版广电总局令第2号）第十九条   各级新闻出版行政管理部门负责本行政区域内部资料的日常监督管理工作。内部资料实行审读制度和质量检查制度，行政管理部门要配备必要的人员和经费对内部资料进行内容审读和质量监管。实行审读制度和质量检查制度，行政管理部门要配备必要的人员和经费对内部资料进行内容审读和质量监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267"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印刷业的监督检查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《印刷业管理条例》（国务院令第315号，根据2017年3月1日国务院令第676号修订）第四条第一款   国务院出版行政部门主管全国的印刷业监督管理工作。县级以上地方各级人民政府负责出版管理的行政部门（以下简称出版行政部门）负责本行政区域内的印刷业监督管理工作。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1.检查责任：定期根据法律法规对相关工作开展检查。</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2.处置责任：根据有关规定作出相应处置措施。</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3.事后管理责任：对检查情况进行汇总、分类、归档备查，并跟踪监测。</w:t>
            </w:r>
          </w:p>
          <w:p>
            <w:pPr>
              <w:widowControl/>
              <w:jc w:val="left"/>
              <w:textAlignment w:val="center"/>
              <w:rPr>
                <w:rFonts w:hint="default" w:ascii="宋体" w:hAnsi="宋体" w:cs="宋体"/>
                <w:spacing w:val="-8"/>
                <w:sz w:val="18"/>
                <w:szCs w:val="18"/>
                <w:lang w:val="en-US" w:eastAsia="zh-CN"/>
              </w:rPr>
            </w:pPr>
            <w:r>
              <w:rPr>
                <w:rFonts w:hint="eastAsia" w:ascii="宋体" w:hAnsi="宋体" w:eastAsia="宋体" w:cs="宋体"/>
                <w:i w:val="0"/>
                <w:iCs w:val="0"/>
                <w:color w:val="000000"/>
                <w:kern w:val="0"/>
                <w:sz w:val="20"/>
                <w:szCs w:val="20"/>
                <w:u w:val="none"/>
                <w:lang w:val="en-US" w:eastAsia="zh-CN"/>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印刷业管理条例》(2001年8月2日中华人民共和国国务院令第315号公布,2017年3月1日《国务院关于修改和废止部分行政法规的决定》第二次修订)第四条:县级以上各级人民政府公安部门、工商行政管理部门及其他有关部门在各自的职责范围内，负责有关的印刷业监督管理工作。  《典当管理办法》(商务部、公安部2005年第8号令 )第四条  商务主管部门对典当业实施监督管理，公安机关对典当业进行治安管理。  《印铸刻字业暂行管理规则》(政务院政治法律委员会批准一九五一年八月十五日公安部发布) 第三条  凡经营印铸刻字业者， 须先向该管市（县）人民政府公安局或分局申请登记，办理相关手续。</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151"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对印刷业经营者各项管理制度实施情况的监督检查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《印刷品承印管理规定》（新闻出版总署、公安部令第19号）第五条 县级以上地方人民政府负责出版管理的行政部门（以下简称出版 行政部门）、公安部门指导本行政区域内印刷业经营者建立各项管理制度，并 负责监督检查印刷业经营者各项管理制度的实施情况。</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1、立案：对符合立案条件的案件及时立案。</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2、调查：出示执法身份证件，表明执法身份。应当有2名以上（含2名）行政执法名共同参加调查取证。依法调查和保存证据。</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审查：审理案件调查报告，对案件违法事实、证据、调查取证程序、法律适用、处罚种类和幅度、当事人陈述和申辩理由等方面进行审查，提出处理意见（主要证据不足时，以适当的方式补充调查）。构成犯罪的，移交司法机关依法追究刑事责任。</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4、告知：在作出行政处罚前，应当告知当事人作出行政处罚决定的事实、理由及依据，并告知当事人依法享有的权利。依法告知当事人有举行听证的权利，当事人要求听证的，应当依法组织听证。</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5、决定：充分听取当事人的意见，对当事人提出的事实、理由和证据，应当进行复核；当事人提出的事实、理由或者证据成立的，应当采纳，不得因当事人申辩而加重处罚。对情节复杂或者重大违法行为给予较重的行政处罚，应当集体讨论决定。依法决定给予行政处罚，制作行政处罚决定书，并在处罚决定书中告知对处罚决定不服的可以依法申请行政复议或者提起行政诉讼。对当事人的同一违法行为，不得给予两次以上罚款的行政处罚。实施行政处罚时，应当责令当事人改正或者限期改正违法行为。</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6、送达：行政处罚决定书应当在宣告后当场交付当事人，当事人不中场的，行政机关应当在7日内依照民事诉讼的有关规定，将行政处罚决定书送达当事人。</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7、执行：对当事人的同一违法行为，不得给予两次以上罚款的行政处罚。实施行政处罚时，应当责令当事人改正或者限期改正违法行为。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《印刷品承印管理规定》（新闻出版总署、公安部令第19号）第五条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出版部门经营活动及出版物市场的监督检查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1.《出版管理条例》（2001年12月25日中华人民共和国国务院令第343号公布，根据2016年2月6日国务院令第666号第四次修订）第六条第二款   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第四十九条   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出版单位和出版物进口经营单位应当按照国务院出版行政主管部门的规定，将从事出版活动和出版物进口活动的情况向出版行政主管部门提出书面报告。第五十条   出版行政主管部门履行下列职责：（一）对出版物的出版、印刷、复制、发行、进口单位进行行业监管，实施准入和退出管理；（二）对出版活动进行监管，对违反本条例的行为进行查处；（三）对出版物内容和质量进行监管；（四）根据国家有关规定对出版从业人员进行管理。第五十一条   出版行政主管部门根据有关规定和标准，对出版物的内容、编校、印刷或者复制、装帧设计等方面质量实施监督检查。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1.检查责任：根据有关情况对某一领域进行检查。</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2.处置责任：根据有关规定作出相应处置措施。</w:t>
            </w:r>
          </w:p>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3.事后监管责任：对监测检查情况进行汇总、分类、归档备查，并跟踪监测。</w:t>
            </w:r>
          </w:p>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rPr>
              <w:t>1.《出版管理条例》（2001年12月25日中华人民共和国国务院令第343号公布，根据2016年2月6日国务院令第666号第四次修订）第六条第二款   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第四十九条   出版行政主管部门应当加强对本行政区域内出版单位出版活动的日常监督管理；出版单位的主办单位及其主管机关对所属出版单位出版活动负有直接管理责任，并应当配合出版行政主管部门督促所属出版单位执行各项管理规定。出版单位和出版物进口经营单位应当按照国务院出版行政主管部门的规定，将从事出版活动和出版物进口活动的情况向出版行政主管部门提出书面报告。第五十条   出版行政主管部门履行下列职责：（一）对出版物的出版、印刷、复制、发行、进口单位进行行业监管，实施准入和退出管理；（二）对出版活动进行监管，对违反本条例的行为进行查处；（三）对出版物内容和质量进行监管；（四）根据国家有关规定对出版从业人员进行管理。第五十一条   出版行政主管部门根据有关规定和标准，对出版物的内容、编校、印刷或者复制、装帧设计等方面质量实施监督检查。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音像制品的出版、制作、复制、进口、批发、零售和出租的监督检查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1.《音像制品管理条例》(2001年12月25日中华人民共和国国务院令第341号公布，根据2016年2月6日国务院令第666号第三次修订)第四条第二款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w:t>
            </w:r>
          </w:p>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2.《音像制品进口管理办法》（中华人民共和国新闻出版总署 海关总署 令第53号）第四条第二款   县级以上地方人民政府新闻出版行政部门依照本办法负责本行政区域内的进口音像制品的监督管理工作。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检查责任：日常检查中，执法人员不得少于2人，并需要向当事人出示执法证件；</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rPr>
              <w:t>1.《音像制品管理条例》(2001年12月25日中华人民共和国国务院令第341号公布，根据2016年2月6日国务院令第666号第三次修订)第四条第二款   县级以上地方人民政府负责出版管理的行政主管部门（以下简称出版行政主管部门）负责本行政区域内音像制品的出版、制作、复制、进口、批发、零售和出租的监督管理工作；县级以上地方人民政府其他有关行政部门在各自的职责范围内负责有关的音像制品经营活动的监督管理工作； 2.《音像制品进口管理办法》（中华人民共和国新闻出版总署 海关总署 令第53号）第四条第二款   县级以上地方人民政府新闻出版行政部门依照本办法负责本行政区域内的进口音像制品的监督管理工作。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其他行政权力（1项）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宋体"/>
                <w:sz w:val="18"/>
                <w:szCs w:val="18"/>
                <w:lang w:val="en-US" w:eastAsia="zh-CN"/>
              </w:rPr>
            </w:pPr>
            <w:r>
              <w:rPr>
                <w:rFonts w:hint="eastAsia" w:ascii="宋体" w:hAnsi="宋体" w:cs="宋体"/>
                <w:sz w:val="18"/>
                <w:szCs w:val="18"/>
                <w:lang w:val="en-US" w:eastAsia="zh-CN"/>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电影放映经营许证年检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《电影管理条例》（国务院令342号）第六十七条 国家实行《摄制电影许可证》和《电影发行经营许可证》、《电影放映经营许可证》年检制度。年检办法由国务院广播电影电视行政部门制定。</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1.受理责任：公示法定应当提交的材料；一次性告知补正材料；依法受理或不予受理申请（不予受理应当告知理由）。 2.审查责任：对申请人提交的申请材料进行审查，提出审查意见。 3.决定责任：在规定期限内作出许可或不予许可的书面决定；不予许可应告知理由，并告知相对人申请复议或提起行政诉讼的权利。 4.送达责任：在规定期限内 向申请人送达行政许可证件；建立信息档案；公开有关信息。 5.事后监管责任：建立实施监督检查的运行机制和管理制度，加强监管。 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1.《行政许可法》第七十二条、第七十三条、第七十四条、第七十五条；2.《电影管理条例》（国务院令342号）第六十七条</w:t>
            </w:r>
          </w:p>
        </w:tc>
      </w:tr>
    </w:tbl>
    <w:p>
      <w:pPr>
        <w:spacing w:line="540" w:lineRule="exact"/>
        <w:jc w:val="left"/>
        <w:rPr>
          <w:rFonts w:hint="default" w:ascii="方正仿宋_GBK" w:eastAsia="方正仿宋_GBK"/>
          <w:sz w:val="32"/>
          <w:lang w:val="en-US"/>
        </w:rPr>
      </w:pPr>
      <w:r>
        <w:rPr>
          <w:rFonts w:hint="eastAsia" w:ascii="Times" w:hAnsi="Times" w:eastAsia="仿宋_GB2312" w:cs="Times New Roman"/>
          <w:color w:val="000000"/>
          <w:kern w:val="2"/>
          <w:sz w:val="32"/>
          <w:szCs w:val="32"/>
          <w:lang w:val="en-US" w:eastAsia="zh-CN" w:bidi="ar-SA"/>
        </w:rPr>
        <w:pict>
          <v:rect id="文本框 5" o:spid="_x0000_s1027" style="position:absolute;left:0;margin-left:-17.85pt;margin-top:601.85pt;height:62.4pt;width:108pt;rotation:0f;z-index:251658240;" o:ole="f" fillcolor="#FFFFFF" filled="t" o:preferrelative="t" stroked="f" coordsize="21600,21600">
            <v:imagedata gain="65536f" blacklevel="0f" gamma="0"/>
            <o:lock v:ext="edit" position="f" selection="f" grouping="f" rotation="f" cropping="f" text="f" aspectratio="f"/>
            <v:textbox>
              <w:txbxContent>
                <w:p/>
              </w:txbxContent>
            </v:textbox>
          </v:rect>
        </w:pict>
      </w:r>
    </w:p>
    <w:sectPr>
      <w:headerReference r:id="rId4" w:type="default"/>
      <w:footerReference r:id="rId5" w:type="default"/>
      <w:pgSz w:w="16840" w:h="11907" w:orient="landscape"/>
      <w:pgMar w:top="145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Times">
    <w:altName w:val="宋体"/>
    <w:panose1 w:val="02020603050405020304"/>
    <w:charset w:val="86"/>
    <w:family w:val="auto"/>
    <w:pitch w:val="default"/>
    <w:sig w:usb0="00000000" w:usb1="00000000" w:usb2="00000008" w:usb3="00000000" w:csb0="000001FF"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right="360" w:firstLine="360"/>
    </w:pPr>
    <w:r>
      <w:rPr>
        <w:rFonts w:ascii="Times New Roman" w:hAnsi="Times New Roman" w:eastAsia="宋体" w:cs="Times New Roman"/>
        <w:kern w:val="2"/>
        <w:sz w:val="18"/>
        <w:lang w:val="en-US" w:eastAsia="zh-CN" w:bidi="ar-SA"/>
      </w:rPr>
      <w:pict>
        <v:rect id="文本框4" o:spid="_x0000_s1025" style="position:absolute;left:0;margin-top:0pt;height:18.15pt;width:77.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ind w:left="420" w:leftChars="200" w:right="420" w:rightChars="200"/>
                  <w:rPr>
                    <w:rStyle w:val="12"/>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9DA52DF"/>
    <w:rsid w:val="0BDA6683"/>
    <w:rsid w:val="1E4361B4"/>
    <w:rsid w:val="1E5F0FEF"/>
    <w:rsid w:val="3CB554A0"/>
    <w:rsid w:val="4D611881"/>
    <w:rsid w:val="5DBF43AC"/>
    <w:rsid w:val="7A865600"/>
    <w:rsid w:val="7AB037C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qFormat/>
    <w:uiPriority w:val="0"/>
    <w:rPr>
      <w:rFonts w:eastAsia="仿宋_GB2312"/>
      <w:sz w:val="24"/>
    </w:rPr>
  </w:style>
  <w:style w:type="table" w:default="1" w:styleId="15">
    <w:name w:val="Normal Table"/>
    <w:unhideWhenUsed/>
    <w:uiPriority w:val="99"/>
    <w:tblPr>
      <w:tblStyle w:val="15"/>
      <w:tblLayout w:type="fixed"/>
      <w:tblCellMar>
        <w:top w:w="0" w:type="dxa"/>
        <w:left w:w="108" w:type="dxa"/>
        <w:bottom w:w="0" w:type="dxa"/>
        <w:right w:w="108" w:type="dxa"/>
      </w:tblCellMar>
    </w:tblPr>
  </w:style>
  <w:style w:type="paragraph" w:styleId="2">
    <w:name w:val="Body Text Indent"/>
    <w:basedOn w:val="1"/>
    <w:qFormat/>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0">
    <w:name w:val="Char"/>
    <w:basedOn w:val="1"/>
    <w:link w:val="9"/>
    <w:qFormat/>
    <w:uiPriority w:val="0"/>
    <w:pPr>
      <w:snapToGrid w:val="0"/>
      <w:spacing w:line="360" w:lineRule="auto"/>
      <w:ind w:firstLine="200" w:firstLineChars="200"/>
    </w:pPr>
    <w:rPr>
      <w:rFonts w:eastAsia="仿宋_GB2312"/>
      <w:sz w:val="24"/>
    </w:rPr>
  </w:style>
  <w:style w:type="character" w:styleId="11">
    <w:name w:val="Strong"/>
    <w:basedOn w:val="9"/>
    <w:qFormat/>
    <w:uiPriority w:val="0"/>
    <w:rPr>
      <w:b/>
      <w:bCs/>
    </w:rPr>
  </w:style>
  <w:style w:type="character" w:styleId="12">
    <w:name w:val="page number"/>
    <w:basedOn w:val="9"/>
    <w:qFormat/>
    <w:uiPriority w:val="0"/>
    <w:rPr/>
  </w:style>
  <w:style w:type="character" w:styleId="13">
    <w:name w:val="FollowedHyperlink"/>
    <w:basedOn w:val="9"/>
    <w:unhideWhenUsed/>
    <w:qFormat/>
    <w:uiPriority w:val="99"/>
    <w:rPr>
      <w:color w:val="333333"/>
      <w:u w:val="none"/>
    </w:rPr>
  </w:style>
  <w:style w:type="character" w:styleId="14">
    <w:name w:val="Hyperlink"/>
    <w:basedOn w:val="9"/>
    <w:unhideWhenUsed/>
    <w:qFormat/>
    <w:uiPriority w:val="99"/>
    <w:rPr>
      <w:color w:val="333333"/>
      <w:u w:val="none"/>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9"/>
    <w:qFormat/>
    <w:uiPriority w:val="0"/>
    <w:rPr/>
  </w:style>
  <w:style w:type="character" w:customStyle="1" w:styleId="32">
    <w:name w:val="bzmc"/>
    <w:basedOn w:val="9"/>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2019-11-17T08:03:00Z</cp:lastPrinted>
  <dcterms:modified xsi:type="dcterms:W3CDTF">2021-12-20T09:08:30Z</dcterms:modified>
  <dc:title>周秘书长：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269E03AEC77045DCACC496659D6CE162</vt:lpwstr>
  </property>
</Properties>
</file>